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29" w:type="dxa"/>
        <w:jc w:val="right"/>
        <w:tblLook w:val="04A0" w:firstRow="1" w:lastRow="0" w:firstColumn="1" w:lastColumn="0" w:noHBand="0" w:noVBand="1"/>
      </w:tblPr>
      <w:tblGrid>
        <w:gridCol w:w="6237"/>
        <w:gridCol w:w="992"/>
      </w:tblGrid>
      <w:tr w:rsidR="008E6362" w:rsidRPr="00AE13F5" w:rsidTr="009417F5">
        <w:trPr>
          <w:trHeight w:val="607"/>
          <w:jc w:val="right"/>
        </w:trPr>
        <w:tc>
          <w:tcPr>
            <w:tcW w:w="6237" w:type="dxa"/>
            <w:vMerge w:val="restart"/>
            <w:shd w:val="clear" w:color="auto" w:fill="auto"/>
          </w:tcPr>
          <w:p w:rsidR="008E6362" w:rsidRDefault="008E6362" w:rsidP="009417F5">
            <w:pPr>
              <w:pStyle w:val="ae"/>
              <w:shd w:val="clear" w:color="auto" w:fill="FFFFFF"/>
              <w:spacing w:before="0"/>
              <w:jc w:val="right"/>
              <w:rPr>
                <w:rFonts w:ascii="Times New Roman" w:hAnsi="Times New Roman"/>
                <w:b w:val="0"/>
                <w:noProof/>
                <w:sz w:val="28"/>
                <w:szCs w:val="28"/>
                <w:lang w:eastAsia="uk-UA"/>
              </w:rPr>
            </w:pPr>
            <w:r w:rsidRPr="00AE13F5">
              <w:rPr>
                <w:rFonts w:ascii="Times New Roman" w:hAnsi="Times New Roman"/>
                <w:b w:val="0"/>
                <w:noProof/>
                <w:sz w:val="28"/>
                <w:szCs w:val="28"/>
                <w:lang w:val="en-AU" w:eastAsia="uk-UA"/>
              </w:rPr>
              <w:t xml:space="preserve">Додаток  </w:t>
            </w:r>
            <w:r w:rsidRPr="00AE13F5">
              <w:rPr>
                <w:rFonts w:ascii="Times New Roman" w:hAnsi="Times New Roman"/>
                <w:b w:val="0"/>
                <w:noProof/>
                <w:sz w:val="28"/>
                <w:szCs w:val="28"/>
                <w:lang w:val="en-AU" w:eastAsia="uk-UA"/>
              </w:rPr>
              <w:br/>
            </w:r>
            <w:r w:rsidR="009417F5">
              <w:rPr>
                <w:rFonts w:ascii="Times New Roman" w:hAnsi="Times New Roman"/>
                <w:b w:val="0"/>
                <w:noProof/>
                <w:sz w:val="28"/>
                <w:szCs w:val="28"/>
                <w:lang w:eastAsia="uk-UA"/>
              </w:rPr>
              <w:t xml:space="preserve">   </w:t>
            </w:r>
            <w:r w:rsidRPr="00AE13F5">
              <w:rPr>
                <w:rFonts w:ascii="Times New Roman" w:hAnsi="Times New Roman"/>
                <w:b w:val="0"/>
                <w:noProof/>
                <w:sz w:val="28"/>
                <w:szCs w:val="28"/>
                <w:lang w:val="en-AU" w:eastAsia="uk-UA"/>
              </w:rPr>
              <w:t>до</w:t>
            </w:r>
            <w:r w:rsidR="009417F5">
              <w:rPr>
                <w:rFonts w:ascii="Times New Roman" w:hAnsi="Times New Roman"/>
                <w:b w:val="0"/>
                <w:noProof/>
                <w:sz w:val="28"/>
                <w:szCs w:val="28"/>
                <w:lang w:eastAsia="uk-UA"/>
              </w:rPr>
              <w:t xml:space="preserve"> рішення </w:t>
            </w:r>
          </w:p>
          <w:p w:rsidR="004C0E71" w:rsidRPr="004C0E71" w:rsidRDefault="004C0E71" w:rsidP="004C0E71">
            <w:pPr>
              <w:pStyle w:val="a5"/>
              <w:jc w:val="right"/>
              <w:rPr>
                <w:rFonts w:asciiTheme="minorHAnsi" w:hAnsiTheme="minorHAnsi"/>
                <w:lang w:eastAsia="uk-UA"/>
              </w:rPr>
            </w:pPr>
            <w:r>
              <w:rPr>
                <w:rFonts w:asciiTheme="minorHAnsi" w:hAnsiTheme="minorHAnsi"/>
                <w:lang w:eastAsia="uk-UA"/>
              </w:rPr>
              <w:t>від 13.03.2025 № 291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8E6362" w:rsidRPr="00AE13F5" w:rsidRDefault="008E6362" w:rsidP="001E7C89">
            <w:pPr>
              <w:pStyle w:val="ae"/>
              <w:shd w:val="clear" w:color="auto" w:fill="FFFFFF"/>
              <w:spacing w:before="0"/>
              <w:rPr>
                <w:rFonts w:ascii="Times New Roman" w:hAnsi="Times New Roman"/>
                <w:b w:val="0"/>
                <w:noProof/>
                <w:sz w:val="28"/>
                <w:szCs w:val="28"/>
                <w:lang w:val="en-AU" w:eastAsia="uk-UA"/>
              </w:rPr>
            </w:pPr>
          </w:p>
        </w:tc>
      </w:tr>
      <w:tr w:rsidR="008E6362" w:rsidRPr="00AE13F5" w:rsidTr="009417F5">
        <w:trPr>
          <w:trHeight w:val="982"/>
          <w:jc w:val="right"/>
        </w:trPr>
        <w:tc>
          <w:tcPr>
            <w:tcW w:w="6237" w:type="dxa"/>
            <w:vMerge/>
            <w:shd w:val="clear" w:color="auto" w:fill="auto"/>
          </w:tcPr>
          <w:p w:rsidR="008E6362" w:rsidRPr="00AE13F5" w:rsidRDefault="008E6362" w:rsidP="001E7C89">
            <w:pPr>
              <w:pStyle w:val="ae"/>
              <w:shd w:val="clear" w:color="auto" w:fill="FFFFFF"/>
              <w:spacing w:before="0"/>
              <w:rPr>
                <w:rFonts w:ascii="Times New Roman" w:hAnsi="Times New Roman"/>
                <w:b w:val="0"/>
                <w:noProof/>
                <w:sz w:val="28"/>
                <w:szCs w:val="28"/>
                <w:lang w:val="en-AU"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E6362" w:rsidRPr="00AE13F5" w:rsidRDefault="008E6362" w:rsidP="001E7C89">
            <w:pPr>
              <w:pStyle w:val="ae"/>
              <w:shd w:val="clear" w:color="auto" w:fill="FFFFFF"/>
              <w:spacing w:before="0"/>
              <w:rPr>
                <w:rFonts w:ascii="Times New Roman" w:hAnsi="Times New Roman"/>
                <w:b w:val="0"/>
                <w:noProof/>
                <w:sz w:val="28"/>
                <w:szCs w:val="28"/>
                <w:lang w:val="en-AU" w:eastAsia="uk-UA"/>
              </w:rPr>
            </w:pPr>
          </w:p>
        </w:tc>
      </w:tr>
    </w:tbl>
    <w:p w:rsidR="007877B1" w:rsidRPr="0039406D" w:rsidRDefault="007877B1" w:rsidP="001E7C89">
      <w:pPr>
        <w:pStyle w:val="ae"/>
        <w:shd w:val="clear" w:color="auto" w:fill="FFFFFF"/>
        <w:spacing w:before="0"/>
        <w:rPr>
          <w:rFonts w:ascii="Times New Roman" w:hAnsi="Times New Roman"/>
          <w:noProof/>
          <w:sz w:val="28"/>
          <w:szCs w:val="28"/>
        </w:rPr>
      </w:pPr>
      <w:r w:rsidRPr="00AE13F5">
        <w:rPr>
          <w:rFonts w:ascii="Times New Roman" w:hAnsi="Times New Roman"/>
          <w:noProof/>
          <w:sz w:val="28"/>
          <w:szCs w:val="28"/>
          <w:lang w:val="en-AU"/>
        </w:rPr>
        <w:t xml:space="preserve">СТАВКИ </w:t>
      </w:r>
      <w:r w:rsidRPr="00AE13F5">
        <w:rPr>
          <w:rFonts w:ascii="Times New Roman" w:hAnsi="Times New Roman"/>
          <w:noProof/>
          <w:sz w:val="28"/>
          <w:szCs w:val="28"/>
          <w:lang w:val="en-AU"/>
        </w:rPr>
        <w:br/>
        <w:t>податку на нерухоме майно, відмінне від земельної ділянки</w:t>
      </w:r>
      <w:r w:rsidR="0039406D">
        <w:rPr>
          <w:rFonts w:ascii="Times New Roman" w:hAnsi="Times New Roman"/>
          <w:noProof/>
          <w:sz w:val="28"/>
          <w:szCs w:val="28"/>
        </w:rPr>
        <w:t xml:space="preserve">, встановлені на території Хмельницької міської територіальної громади </w:t>
      </w: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7877B1" w:rsidRPr="00AE13F5" w:rsidTr="007877B1">
        <w:trPr>
          <w:trHeight w:val="375"/>
        </w:trPr>
        <w:tc>
          <w:tcPr>
            <w:tcW w:w="2283" w:type="dxa"/>
            <w:hideMark/>
          </w:tcPr>
          <w:p w:rsidR="007877B1" w:rsidRPr="00AE13F5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  <w:r w:rsidRPr="0011732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 бюджету</w:t>
            </w:r>
            <w:r w:rsidRPr="0011732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11732C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E13F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AU" w:eastAsia="uk-UA"/>
              </w:rPr>
              <w:t> </w:t>
            </w:r>
            <w:r w:rsidR="0011732C" w:rsidRPr="0011732C">
              <w:rPr>
                <w:rFonts w:ascii="Times New Roman" w:hAnsi="Times New Roman"/>
                <w:bCs/>
                <w:noProof/>
                <w:sz w:val="24"/>
                <w:szCs w:val="24"/>
                <w:lang w:eastAsia="uk-UA"/>
              </w:rPr>
              <w:t>2256400000</w:t>
            </w:r>
          </w:p>
        </w:tc>
      </w:tr>
    </w:tbl>
    <w:p w:rsidR="00F062C2" w:rsidRPr="00AE13F5" w:rsidRDefault="00F062C2" w:rsidP="001E7C89">
      <w:pPr>
        <w:shd w:val="clear" w:color="auto" w:fill="FFFFFF"/>
        <w:rPr>
          <w:rFonts w:ascii="Calibri" w:hAnsi="Calibri"/>
          <w:noProof/>
          <w:lang w:val="en-AU"/>
        </w:rPr>
      </w:pPr>
    </w:p>
    <w:p w:rsidR="0077702A" w:rsidRPr="0077702A" w:rsidRDefault="002A25BF" w:rsidP="00777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7702A" w:rsidRPr="0077702A">
        <w:rPr>
          <w:rFonts w:ascii="Times New Roman" w:hAnsi="Times New Roman"/>
          <w:sz w:val="24"/>
          <w:szCs w:val="24"/>
        </w:rPr>
        <w:t xml:space="preserve"> </w:t>
      </w:r>
    </w:p>
    <w:p w:rsidR="0077702A" w:rsidRPr="0077702A" w:rsidRDefault="0077702A" w:rsidP="0077702A">
      <w:pPr>
        <w:jc w:val="both"/>
        <w:rPr>
          <w:rFonts w:ascii="Times New Roman" w:hAnsi="Times New Roman"/>
          <w:sz w:val="24"/>
          <w:szCs w:val="24"/>
        </w:rPr>
      </w:pPr>
    </w:p>
    <w:p w:rsidR="0077702A" w:rsidRPr="0077702A" w:rsidRDefault="0011732C" w:rsidP="00777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7702A" w:rsidRPr="0077702A">
        <w:rPr>
          <w:rFonts w:ascii="Times New Roman" w:hAnsi="Times New Roman"/>
          <w:sz w:val="24"/>
          <w:szCs w:val="24"/>
        </w:rPr>
        <w:t>Адміністративно-територіальна одиниця, на яку  поширюється дія рішення ради:</w:t>
      </w:r>
    </w:p>
    <w:tbl>
      <w:tblPr>
        <w:tblW w:w="49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2264"/>
        <w:gridCol w:w="3004"/>
        <w:gridCol w:w="6788"/>
      </w:tblGrid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:rsidR="0077702A" w:rsidRPr="0077702A" w:rsidRDefault="0077702A" w:rsidP="004E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52" w:type="pct"/>
            <w:vAlign w:val="center"/>
          </w:tcPr>
          <w:p w:rsidR="0077702A" w:rsidRPr="0077702A" w:rsidRDefault="0077702A" w:rsidP="004E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8" w:type="pct"/>
            <w:vAlign w:val="center"/>
          </w:tcPr>
          <w:p w:rsidR="0077702A" w:rsidRPr="0077702A" w:rsidRDefault="0077702A" w:rsidP="004E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55" w:type="pct"/>
            <w:tcBorders>
              <w:right w:val="single" w:sz="4" w:space="0" w:color="auto"/>
            </w:tcBorders>
            <w:vAlign w:val="center"/>
          </w:tcPr>
          <w:p w:rsidR="0077702A" w:rsidRPr="0077702A" w:rsidRDefault="0077702A" w:rsidP="00777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Pr="0077702A"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bCs/>
                <w:sz w:val="24"/>
                <w:szCs w:val="24"/>
              </w:rPr>
              <w:t>6800000000</w:t>
            </w:r>
          </w:p>
        </w:tc>
        <w:tc>
          <w:tcPr>
            <w:tcW w:w="752" w:type="pct"/>
            <w:vAlign w:val="center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  <w:vAlign w:val="center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6810100000</w:t>
            </w:r>
          </w:p>
        </w:tc>
        <w:tc>
          <w:tcPr>
            <w:tcW w:w="2255" w:type="pct"/>
            <w:tcBorders>
              <w:right w:val="single" w:sz="4" w:space="0" w:color="auto"/>
            </w:tcBorders>
            <w:vAlign w:val="center"/>
          </w:tcPr>
          <w:p w:rsidR="0077702A" w:rsidRPr="0077702A" w:rsidRDefault="0077702A" w:rsidP="0037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місто обласного значення Хмельницький у складі Хмельницької міської територіальної громади у Хмельницькому районі у Хмельницькій області, адміністративний центр територіальної громади, адміністративний центр району, адміністративний центр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6825080401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село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6825080402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село Березове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6825081001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Бахматівці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lastRenderedPageBreak/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6825081201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село Водички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6825081202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Климківці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6825082401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село Давидківці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6825083301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Копистин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6825083302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селище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6825083303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Івашківці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6825083304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Колибань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6825083305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Мала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Колибань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6825083901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Малашівці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6825083902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Волиця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6825084501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Масівці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6825085101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Олешин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6825085102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село Велика Калинівка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lastRenderedPageBreak/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6825085103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Іванківці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6825085105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Черепова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6825085401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Пархомівці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6825086701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Пирогівці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6825086703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Прибузьке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6825089301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Черепівка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6825089601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Шаровечка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77702A" w:rsidRPr="0077702A" w:rsidTr="0077702A">
        <w:tc>
          <w:tcPr>
            <w:tcW w:w="995" w:type="pct"/>
            <w:tcBorders>
              <w:left w:val="single" w:sz="4" w:space="0" w:color="auto"/>
            </w:tcBorders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Style w:val="rowcontrol"/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752" w:type="pct"/>
          </w:tcPr>
          <w:p w:rsidR="0077702A" w:rsidRPr="0077702A" w:rsidRDefault="0077702A" w:rsidP="0077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sz w:val="24"/>
                <w:szCs w:val="24"/>
              </w:rPr>
              <w:t>6825000000</w:t>
            </w:r>
          </w:p>
        </w:tc>
        <w:tc>
          <w:tcPr>
            <w:tcW w:w="998" w:type="pct"/>
          </w:tcPr>
          <w:p w:rsidR="0077702A" w:rsidRPr="0077702A" w:rsidRDefault="0077702A" w:rsidP="00777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6825089602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77702A" w:rsidRPr="0077702A" w:rsidRDefault="0077702A" w:rsidP="007770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>Мацьківці</w:t>
            </w:r>
            <w:proofErr w:type="spellEnd"/>
            <w:r w:rsidRPr="0077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</w:tbl>
    <w:p w:rsidR="009417F5" w:rsidRPr="0077702A" w:rsidRDefault="009417F5" w:rsidP="001E7C89">
      <w:pPr>
        <w:shd w:val="clear" w:color="auto" w:fill="FFFFFF"/>
        <w:rPr>
          <w:rFonts w:ascii="Times New Roman" w:hAnsi="Times New Roman"/>
          <w:noProof/>
          <w:sz w:val="24"/>
          <w:szCs w:val="24"/>
          <w:lang w:val="en-AU"/>
        </w:rPr>
      </w:pPr>
    </w:p>
    <w:p w:rsidR="009417F5" w:rsidRPr="0077702A" w:rsidRDefault="009417F5" w:rsidP="001E7C89">
      <w:pPr>
        <w:shd w:val="clear" w:color="auto" w:fill="FFFFFF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pPr w:leftFromText="180" w:rightFromText="180" w:vertAnchor="text" w:tblpY="1"/>
        <w:tblOverlap w:val="never"/>
        <w:tblW w:w="22610" w:type="dxa"/>
        <w:tblLayout w:type="fixed"/>
        <w:tblLook w:val="04A0" w:firstRow="1" w:lastRow="0" w:firstColumn="1" w:lastColumn="0" w:noHBand="0" w:noVBand="1"/>
      </w:tblPr>
      <w:tblGrid>
        <w:gridCol w:w="956"/>
        <w:gridCol w:w="1415"/>
        <w:gridCol w:w="4519"/>
        <w:gridCol w:w="1148"/>
        <w:gridCol w:w="1162"/>
        <w:gridCol w:w="1564"/>
        <w:gridCol w:w="1470"/>
        <w:gridCol w:w="1064"/>
        <w:gridCol w:w="1726"/>
        <w:gridCol w:w="7586"/>
      </w:tblGrid>
      <w:tr w:rsidR="00263791" w:rsidRPr="00AE13F5" w:rsidTr="00C94885">
        <w:trPr>
          <w:trHeight w:val="20"/>
          <w:tblHeader/>
        </w:trPr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Класифікація будівель та споруд</w:t>
            </w:r>
            <w:r w:rsidRPr="001E097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91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Ставки податку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uk-UA"/>
              </w:rPr>
              <w:t xml:space="preserve">6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за 1 кв.метр </w:t>
            </w:r>
          </w:p>
          <w:p w:rsidR="00263791" w:rsidRPr="00263791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(відсотків розміру мінімальної заробітної плати)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:rsidR="00263791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юриди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чних осіб</w:t>
            </w:r>
          </w:p>
        </w:tc>
      </w:tr>
      <w:tr w:rsidR="00263791" w:rsidRPr="00AE13F5" w:rsidTr="00C94885">
        <w:trPr>
          <w:gridAfter w:val="1"/>
          <w:wAfter w:w="7586" w:type="dxa"/>
          <w:trHeight w:val="20"/>
          <w:tblHeader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1E0973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додатковий код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2</w:t>
            </w:r>
            <w:r w:rsidRPr="00AE13F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(за наявності)</w:t>
            </w:r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1E0973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DD55A3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юриди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чних осіб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 w:rsidR="00DD55A3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фіз</w:t>
            </w:r>
            <w:r w:rsidR="0021635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и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чних осіб</w:t>
            </w:r>
          </w:p>
        </w:tc>
      </w:tr>
      <w:tr w:rsidR="00263791" w:rsidRPr="00AE13F5" w:rsidTr="00C94885">
        <w:trPr>
          <w:gridAfter w:val="1"/>
          <w:wAfter w:w="7586" w:type="dxa"/>
          <w:trHeight w:val="20"/>
          <w:tblHeader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 зона</w:t>
            </w:r>
            <w:r w:rsidRPr="00AE13F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2 зона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3 зона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 зона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2 зона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3 зона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9</w:t>
            </w:r>
          </w:p>
        </w:tc>
      </w:tr>
      <w:tr w:rsidR="00263791" w:rsidRPr="00AE13F5" w:rsidTr="00C94885">
        <w:trPr>
          <w:gridAfter w:val="1"/>
          <w:wAfter w:w="7586" w:type="dxa"/>
          <w:trHeight w:val="20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9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E7" w:rsidRPr="00D839E7" w:rsidRDefault="00D839E7" w:rsidP="00C9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E7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111</w:t>
            </w:r>
          </w:p>
        </w:tc>
        <w:tc>
          <w:tcPr>
            <w:tcW w:w="1406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839E7" w:rsidRPr="00D839E7" w:rsidRDefault="00D839E7" w:rsidP="00C9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9E7">
              <w:rPr>
                <w:rFonts w:ascii="Times New Roman" w:hAnsi="Times New Roman"/>
                <w:sz w:val="24"/>
                <w:szCs w:val="24"/>
              </w:rPr>
              <w:t>Одноквартирні житлові будинки</w:t>
            </w:r>
          </w:p>
        </w:tc>
      </w:tr>
      <w:tr w:rsidR="00263791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Одноквартирні житлові будинки 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</w:tr>
      <w:tr w:rsidR="00D839E7" w:rsidRPr="007460B6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7460B6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7460B6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112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E7" w:rsidRDefault="00D839E7" w:rsidP="00C948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Житлові будинки з двома та більше квартирами</w:t>
            </w:r>
          </w:p>
          <w:p w:rsidR="00D839E7" w:rsidRPr="007460B6" w:rsidRDefault="00D839E7" w:rsidP="00C94885"/>
        </w:tc>
      </w:tr>
      <w:tr w:rsidR="00263791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Житлові будинки з двома квартирами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</w:tr>
      <w:tr w:rsidR="00263791" w:rsidRPr="00AE13F5" w:rsidTr="00C94885">
        <w:trPr>
          <w:gridAfter w:val="1"/>
          <w:wAfter w:w="7586" w:type="dxa"/>
          <w:trHeight w:val="1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91" w:rsidRPr="00AE13F5" w:rsidRDefault="00263791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Житлові будинки з трьома та більше квартирами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791" w:rsidRPr="0077702A" w:rsidRDefault="00263791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113</w:t>
            </w:r>
          </w:p>
        </w:tc>
        <w:tc>
          <w:tcPr>
            <w:tcW w:w="14068" w:type="dxa"/>
            <w:gridSpan w:val="8"/>
          </w:tcPr>
          <w:p w:rsidR="00D839E7" w:rsidRDefault="00D839E7" w:rsidP="00C948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Житлові будинки для колективного проживання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Житлові будинки для колективного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3 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проживання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E7" w:rsidRPr="0077702A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E7" w:rsidRDefault="00D839E7" w:rsidP="00C94885">
            <w:pPr>
              <w:jc w:val="center"/>
            </w:pPr>
            <w:r w:rsidRPr="00A441CF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E7" w:rsidRDefault="00D839E7" w:rsidP="00C94885">
            <w:pPr>
              <w:jc w:val="center"/>
            </w:pPr>
            <w:r w:rsidRPr="00A441CF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E7" w:rsidRDefault="00D839E7" w:rsidP="00C94885">
            <w:pPr>
              <w:jc w:val="center"/>
            </w:pPr>
            <w:r w:rsidRPr="00A441CF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E7" w:rsidRDefault="00D839E7" w:rsidP="00C94885">
            <w:pPr>
              <w:jc w:val="center"/>
            </w:pPr>
            <w:r w:rsidRPr="00A441CF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E7" w:rsidRDefault="00D839E7" w:rsidP="00C94885">
            <w:pPr>
              <w:jc w:val="center"/>
            </w:pPr>
            <w:r w:rsidRPr="00A441CF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</w:t>
            </w:r>
          </w:p>
        </w:tc>
        <w:tc>
          <w:tcPr>
            <w:tcW w:w="140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839E7" w:rsidRDefault="00D839E7" w:rsidP="00C948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Нежитлові будівлі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121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839E7" w:rsidRDefault="00D839E7" w:rsidP="00C948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Будівлі готельні та подібні будівлі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готельні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77702A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Default="00D839E7" w:rsidP="00C94885">
            <w:pPr>
              <w:jc w:val="center"/>
            </w:pPr>
            <w:r w:rsidRPr="00D33ECE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80765D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310030" w:rsidRDefault="00D839E7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80765D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Ресторани та бари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77702A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</w:pPr>
            <w:r w:rsidRPr="00D33ECE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310030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556DA3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Центри та будинки відпочинку</w:t>
            </w:r>
            <w:r w:rsidRPr="00D952F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і і</w:t>
            </w:r>
            <w:r w:rsidRPr="00D952F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нші будівлі для короткострокового проживання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,не класифіковані раніше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Pr="0077702A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jc w:val="center"/>
            </w:pPr>
            <w:r w:rsidRPr="00D33ECE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Pr="0080765D" w:rsidRDefault="00D839E7" w:rsidP="00C94885">
            <w:pPr>
              <w:jc w:val="center"/>
            </w:pPr>
            <w:r w:rsidRPr="0080765D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D952F4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310030" w:rsidRDefault="00D839E7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D952F4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uk-UA"/>
              </w:rPr>
            </w:pPr>
            <w:r w:rsidRPr="00D952F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Туристичні бази та гірські притулки, дитячі та сімейні табори відпочинку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jc w:val="center"/>
            </w:pPr>
            <w:r w:rsidRPr="005A134D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jc w:val="center"/>
            </w:pPr>
            <w:r w:rsidRPr="005A134D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FB6835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  <w:p w:rsidR="00D839E7" w:rsidRDefault="00D839E7" w:rsidP="00C94885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jc w:val="center"/>
            </w:pPr>
            <w:r w:rsidRPr="00FB6835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jc w:val="center"/>
            </w:pPr>
            <w:r w:rsidRPr="00FB6835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C94885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122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85" w:rsidRPr="00310030" w:rsidRDefault="00C94885" w:rsidP="00C9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30">
              <w:rPr>
                <w:rFonts w:ascii="Times New Roman" w:hAnsi="Times New Roman"/>
                <w:sz w:val="24"/>
                <w:szCs w:val="24"/>
              </w:rPr>
              <w:t>Офісні будівлі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310030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E7" w:rsidRPr="00087AAA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087AAA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Офісні будівлі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D75F74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D75F74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D75F74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D75F74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D75F74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9E7" w:rsidRPr="00D75F74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250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D839E7" w:rsidRPr="00E1734A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310030" w:rsidRDefault="00D839E7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D839E7" w:rsidRPr="00310030" w:rsidRDefault="00D839E7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4D4290" w:rsidRDefault="00D839E7" w:rsidP="00917028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4D429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Будівлі органів державного та місцевого управління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, 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 xml:space="preserve">  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будівлі органів правосуддя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,будівлі </w:t>
            </w:r>
            <w:r w:rsidR="00917028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зако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рдонних представництв</w:t>
            </w:r>
            <w:r w:rsidRPr="004D429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 xml:space="preserve">   </w:t>
            </w: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D839E7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D839E7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E1734A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310030" w:rsidRDefault="00D839E7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7" w:rsidRPr="004D4290" w:rsidRDefault="00D839E7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D429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Будівлі фінансового обслуговування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4367B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  <w:p w:rsidR="00D839E7" w:rsidRPr="00E1734A" w:rsidRDefault="00D839E7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AE13F5" w:rsidRDefault="00D4367B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E1734A" w:rsidRDefault="00D839E7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</w:pPr>
            <w:r w:rsidRPr="00D04C9A"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Default="00D839E7" w:rsidP="00C94885">
            <w:pPr>
              <w:jc w:val="center"/>
            </w:pPr>
            <w:r w:rsidRPr="00D04C9A"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9E7" w:rsidRPr="00AE13F5" w:rsidRDefault="00D839E7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</w:tr>
      <w:tr w:rsidR="00C94885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885" w:rsidRPr="00AE13F5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123</w:t>
            </w:r>
          </w:p>
        </w:tc>
        <w:tc>
          <w:tcPr>
            <w:tcW w:w="14068" w:type="dxa"/>
            <w:gridSpan w:val="8"/>
            <w:tcBorders>
              <w:right w:val="single" w:sz="4" w:space="0" w:color="auto"/>
            </w:tcBorders>
          </w:tcPr>
          <w:p w:rsidR="00C94885" w:rsidRPr="00C94885" w:rsidRDefault="00C94885" w:rsidP="00C94885">
            <w:pPr>
              <w:pStyle w:val="Default"/>
              <w:jc w:val="center"/>
            </w:pPr>
            <w:r w:rsidRPr="00C94885">
              <w:t>Будівлі оптово-роздрібної торгівлі</w:t>
            </w:r>
          </w:p>
        </w:tc>
      </w:tr>
      <w:tr w:rsidR="00C94885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5" w:rsidRPr="00AE13F5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5" w:rsidRPr="00AE13F5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85" w:rsidRPr="0047795F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795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оптово-роздрібної торгівлі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885" w:rsidRPr="00263FE4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885" w:rsidRPr="00263FE4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885" w:rsidRPr="00263FE4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885" w:rsidRPr="00263FE4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885" w:rsidRPr="00263FE4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885" w:rsidRPr="00263FE4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</w:tr>
      <w:tr w:rsidR="00C94885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5" w:rsidRPr="00263FE4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5" w:rsidRPr="00310030" w:rsidRDefault="00C94885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5" w:rsidRPr="0047795F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795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Криті ринки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  <w:r w:rsidRPr="0047795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 павільйони та зали для ярмарків, бази та склади підприємств торгівлі й громадського харчування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C94885" w:rsidRPr="00263FE4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C94885" w:rsidRDefault="00C94885" w:rsidP="00C94885">
            <w:pPr>
              <w:jc w:val="center"/>
            </w:pPr>
            <w:r w:rsidRPr="00181388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C94885" w:rsidRDefault="00C94885" w:rsidP="00C94885">
            <w:pPr>
              <w:jc w:val="center"/>
            </w:pPr>
            <w:r w:rsidRPr="00181388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C94885" w:rsidRDefault="00C94885" w:rsidP="00C94885">
            <w:pPr>
              <w:jc w:val="center"/>
            </w:pPr>
            <w:r w:rsidRPr="006B078C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C94885" w:rsidRDefault="00C94885" w:rsidP="00C94885">
            <w:pPr>
              <w:jc w:val="center"/>
            </w:pPr>
            <w:r w:rsidRPr="006B078C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C94885" w:rsidRDefault="00C94885" w:rsidP="00C94885">
            <w:pPr>
              <w:jc w:val="center"/>
            </w:pPr>
            <w:r w:rsidRPr="006B078C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</w:tr>
      <w:tr w:rsidR="00C94885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5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5" w:rsidRPr="00310030" w:rsidRDefault="00C94885" w:rsidP="00C94885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5" w:rsidRPr="0047795F" w:rsidRDefault="00C94885" w:rsidP="00C94885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Default="00C94885" w:rsidP="00C94885">
            <w:pPr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Pr="006578B4" w:rsidRDefault="00C94885" w:rsidP="00C94885">
            <w:pPr>
              <w:jc w:val="center"/>
              <w:rPr>
                <w:rFonts w:ascii="Times New Roman" w:hAnsi="Times New Roman"/>
                <w:sz w:val="20"/>
              </w:rPr>
            </w:pPr>
            <w:r w:rsidRPr="006578B4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Pr="006578B4" w:rsidRDefault="00C94885" w:rsidP="00C94885">
            <w:pPr>
              <w:jc w:val="center"/>
              <w:rPr>
                <w:rFonts w:ascii="Times New Roman" w:hAnsi="Times New Roman"/>
                <w:sz w:val="20"/>
              </w:rPr>
            </w:pPr>
            <w:r w:rsidRPr="006578B4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885" w:rsidRPr="006578B4" w:rsidRDefault="00C94885" w:rsidP="00C94885">
            <w:pPr>
              <w:jc w:val="center"/>
              <w:rPr>
                <w:rFonts w:ascii="Times New Roman" w:hAnsi="Times New Roman"/>
                <w:sz w:val="20"/>
              </w:rPr>
            </w:pPr>
            <w:r w:rsidRPr="006578B4">
              <w:rPr>
                <w:rFonts w:ascii="Times New Roman" w:hAnsi="Times New Roman"/>
                <w:sz w:val="20"/>
              </w:rPr>
              <w:t>0,500</w:t>
            </w:r>
          </w:p>
        </w:tc>
      </w:tr>
      <w:tr w:rsidR="004303DA" w:rsidRPr="00AE13F5" w:rsidTr="004303DA">
        <w:trPr>
          <w:gridAfter w:val="1"/>
          <w:wAfter w:w="7586" w:type="dxa"/>
          <w:trHeight w:val="52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Pr="00AE13F5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24</w:t>
            </w:r>
          </w:p>
        </w:tc>
        <w:tc>
          <w:tcPr>
            <w:tcW w:w="14068" w:type="dxa"/>
            <w:gridSpan w:val="8"/>
            <w:tcBorders>
              <w:right w:val="single" w:sz="4" w:space="0" w:color="auto"/>
            </w:tcBorders>
          </w:tcPr>
          <w:p w:rsidR="004303DA" w:rsidRPr="00310030" w:rsidRDefault="004303DA" w:rsidP="004303D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10030">
              <w:rPr>
                <w:color w:val="auto"/>
                <w:sz w:val="23"/>
                <w:szCs w:val="23"/>
              </w:rPr>
              <w:t>Будівлі транспорту та зв’язку</w:t>
            </w:r>
          </w:p>
        </w:tc>
      </w:tr>
      <w:tr w:rsidR="004303DA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A" w:rsidRPr="00AE13F5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A" w:rsidRPr="00310030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A" w:rsidRPr="00AE13F5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електронних комунікацій, станцій, терміналів та пов’язані з ними будівлі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</w:tr>
      <w:tr w:rsidR="004303DA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A" w:rsidRPr="00AE13F5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A" w:rsidRPr="00310030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A" w:rsidRPr="00AE13F5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гаражів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3DA" w:rsidRPr="00B362EF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</w:tr>
      <w:tr w:rsidR="004303DA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A" w:rsidRPr="007A1ECA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A" w:rsidRPr="00310030" w:rsidRDefault="004303DA" w:rsidP="004303DA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A" w:rsidRPr="00AE13F5" w:rsidRDefault="004303DA" w:rsidP="004303D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A1ECA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Навіси для велосипедів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4303DA" w:rsidRDefault="004303DA" w:rsidP="004303D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3B6EF6" w:rsidRPr="00AE13F5" w:rsidTr="003B6EF6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10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125</w:t>
            </w:r>
          </w:p>
        </w:tc>
        <w:tc>
          <w:tcPr>
            <w:tcW w:w="14068" w:type="dxa"/>
            <w:gridSpan w:val="8"/>
            <w:tcBorders>
              <w:right w:val="single" w:sz="4" w:space="0" w:color="auto"/>
            </w:tcBorders>
          </w:tcPr>
          <w:p w:rsidR="003B6EF6" w:rsidRPr="00310030" w:rsidRDefault="003B6EF6" w:rsidP="003B6EF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10030">
              <w:rPr>
                <w:color w:val="auto"/>
                <w:sz w:val="23"/>
                <w:szCs w:val="23"/>
              </w:rPr>
              <w:t>Промислові та складські будівлі</w:t>
            </w:r>
            <w:r w:rsidR="00A85EA1" w:rsidRPr="00310030">
              <w:rPr>
                <w:noProof/>
                <w:color w:val="auto"/>
                <w:vertAlign w:val="superscript"/>
              </w:rPr>
              <w:t>3,4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F6" w:rsidRPr="00310030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Промислові 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F6" w:rsidRPr="00310030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F6" w:rsidRPr="003C3D53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C22A5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Резервуари, силоси та склади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432250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432250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240798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240798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F6" w:rsidRPr="00C22A59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F6" w:rsidRPr="00310030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       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F6" w:rsidRPr="00C22A59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22A5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Pr="00C00676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5953F1"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5953F1"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0C4511"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0C4511"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EF6" w:rsidRDefault="003B6EF6" w:rsidP="003B6EF6">
            <w:pPr>
              <w:jc w:val="center"/>
            </w:pPr>
            <w:r w:rsidRPr="000C4511">
              <w:rPr>
                <w:rFonts w:ascii="Times New Roman" w:hAnsi="Times New Roman"/>
                <w:noProof/>
                <w:sz w:val="20"/>
                <w:lang w:eastAsia="uk-UA"/>
              </w:rPr>
              <w:t>1,000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10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F6" w:rsidRPr="00310030" w:rsidRDefault="00241E1B" w:rsidP="0024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30">
              <w:rPr>
                <w:rFonts w:ascii="Times New Roman" w:hAnsi="Times New Roman"/>
                <w:sz w:val="24"/>
                <w:szCs w:val="24"/>
              </w:rPr>
              <w:t>Будівлі громадського дозвілля, освіти, охорони здоров’я та соціального захисту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310030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CB6704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B670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громадського дозвілля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47795F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241E1B" w:rsidRDefault="003B6EF6" w:rsidP="00241E1B">
            <w:pPr>
              <w:jc w:val="center"/>
              <w:rPr>
                <w:rFonts w:ascii="Times New Roman" w:hAnsi="Times New Roman"/>
                <w:sz w:val="20"/>
              </w:rPr>
            </w:pPr>
            <w:r w:rsidRPr="00241E1B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241E1B" w:rsidRDefault="003B6EF6" w:rsidP="00241E1B">
            <w:pPr>
              <w:jc w:val="center"/>
              <w:rPr>
                <w:rFonts w:ascii="Times New Roman" w:hAnsi="Times New Roman"/>
                <w:sz w:val="20"/>
              </w:rPr>
            </w:pPr>
            <w:r w:rsidRPr="00241E1B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241E1B" w:rsidRDefault="003B6EF6" w:rsidP="00241E1B">
            <w:pPr>
              <w:jc w:val="center"/>
              <w:rPr>
                <w:rFonts w:ascii="Times New Roman" w:hAnsi="Times New Roman"/>
                <w:sz w:val="20"/>
              </w:rPr>
            </w:pPr>
            <w:r w:rsidRPr="00241E1B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Default="003B6EF6" w:rsidP="003B6EF6">
            <w:pPr>
              <w:jc w:val="center"/>
            </w:pPr>
            <w:r w:rsidRPr="00D5448C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Default="003B6EF6" w:rsidP="003B6EF6">
            <w:pPr>
              <w:jc w:val="center"/>
            </w:pPr>
            <w:r w:rsidRPr="00D5448C">
              <w:rPr>
                <w:rFonts w:ascii="Times New Roman" w:hAnsi="Times New Roman"/>
                <w:noProof/>
                <w:sz w:val="20"/>
                <w:lang w:eastAsia="uk-UA"/>
              </w:rPr>
              <w:t>0,</w:t>
            </w:r>
            <w:r>
              <w:rPr>
                <w:rFonts w:ascii="Times New Roman" w:hAnsi="Times New Roman"/>
                <w:noProof/>
                <w:sz w:val="20"/>
                <w:lang w:eastAsia="uk-UA"/>
              </w:rPr>
              <w:t>25</w:t>
            </w:r>
            <w:r w:rsidRPr="00D5448C">
              <w:rPr>
                <w:rFonts w:ascii="Times New Roman" w:hAnsi="Times New Roman"/>
                <w:noProof/>
                <w:sz w:val="20"/>
                <w:lang w:eastAsia="uk-UA"/>
              </w:rPr>
              <w:t>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F6" w:rsidRPr="0047795F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F6" w:rsidRPr="00310030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F6" w:rsidRPr="00CB6704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B670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Театри, кінотеатри та концертні зали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Pr="00EB41BE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Pr="00EB41BE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Pr="00EB41BE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Pr="00EB41BE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Pr="00EB41BE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Pr="00EB41BE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F6" w:rsidRPr="0047795F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F6" w:rsidRPr="00310030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F6" w:rsidRPr="00CB6704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B670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Казино, ігорні будинки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Pr="00EE4EB8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Default="003B6EF6" w:rsidP="003B6EF6">
            <w:pPr>
              <w:jc w:val="center"/>
            </w:pPr>
            <w:r w:rsidRPr="0079104C">
              <w:rPr>
                <w:rFonts w:ascii="Times New Roman" w:hAnsi="Times New Roman"/>
                <w:noProof/>
                <w:sz w:val="20"/>
                <w:lang w:eastAsia="uk-UA"/>
              </w:rPr>
              <w:t>1,500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Default="003B6EF6" w:rsidP="003B6EF6">
            <w:pPr>
              <w:jc w:val="center"/>
            </w:pPr>
            <w:r w:rsidRPr="0079104C">
              <w:rPr>
                <w:rFonts w:ascii="Times New Roman" w:hAnsi="Times New Roman"/>
                <w:noProof/>
                <w:sz w:val="20"/>
                <w:lang w:eastAsia="uk-UA"/>
              </w:rPr>
              <w:t>1,500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Default="003B6EF6" w:rsidP="003B6EF6">
            <w:pPr>
              <w:jc w:val="center"/>
            </w:pPr>
            <w:r w:rsidRPr="00BF7174">
              <w:rPr>
                <w:rFonts w:ascii="Times New Roman" w:hAnsi="Times New Roman"/>
                <w:noProof/>
                <w:sz w:val="20"/>
                <w:lang w:eastAsia="uk-UA"/>
              </w:rPr>
              <w:t>1,500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Default="003B6EF6" w:rsidP="003B6EF6">
            <w:pPr>
              <w:jc w:val="center"/>
            </w:pPr>
            <w:r w:rsidRPr="00BF7174">
              <w:rPr>
                <w:rFonts w:ascii="Times New Roman" w:hAnsi="Times New Roman"/>
                <w:noProof/>
                <w:sz w:val="20"/>
                <w:lang w:eastAsia="uk-UA"/>
              </w:rPr>
              <w:t>1,500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EF6" w:rsidRDefault="003B6EF6" w:rsidP="003B6EF6">
            <w:pPr>
              <w:jc w:val="center"/>
            </w:pPr>
            <w:r w:rsidRPr="00BF7174">
              <w:rPr>
                <w:rFonts w:ascii="Times New Roman" w:hAnsi="Times New Roman"/>
                <w:noProof/>
                <w:sz w:val="20"/>
                <w:lang w:eastAsia="uk-UA"/>
              </w:rPr>
              <w:t>1,500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музеїв та бібліотек</w:t>
            </w:r>
            <w:r w:rsidRPr="006E61A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FF0D1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закладів освіти та дослідних закладів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uk-UA"/>
              </w:rPr>
              <w:t>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FF0D1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закладів охорони здоров’я та соціального захисту населення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uk-UA"/>
              </w:rPr>
              <w:t>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4E5FD8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3B6EF6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AE13F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F6" w:rsidRPr="00FF0D15" w:rsidRDefault="003B6EF6" w:rsidP="003B6EF6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Спортивні зали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uk-UA"/>
              </w:rPr>
              <w:t>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3B6EF6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F6" w:rsidRPr="00E22D5D" w:rsidRDefault="003B6EF6" w:rsidP="004E5FD8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</w:t>
            </w:r>
            <w:r w:rsidR="004E5FD8">
              <w:rPr>
                <w:rFonts w:ascii="Times New Roman" w:hAnsi="Times New Roman"/>
                <w:noProof/>
                <w:sz w:val="20"/>
                <w:lang w:eastAsia="uk-UA"/>
              </w:rPr>
              <w:t>000</w:t>
            </w:r>
          </w:p>
        </w:tc>
      </w:tr>
      <w:tr w:rsidR="001B2B0B" w:rsidRPr="00AE13F5" w:rsidTr="001B2B0B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10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</w:t>
            </w:r>
          </w:p>
        </w:tc>
        <w:tc>
          <w:tcPr>
            <w:tcW w:w="14068" w:type="dxa"/>
            <w:gridSpan w:val="8"/>
            <w:tcBorders>
              <w:right w:val="single" w:sz="4" w:space="0" w:color="auto"/>
            </w:tcBorders>
          </w:tcPr>
          <w:p w:rsidR="001B2B0B" w:rsidRDefault="001B2B0B" w:rsidP="001B2B0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23"/>
                <w:szCs w:val="23"/>
              </w:rPr>
              <w:t>Інші нежитлові будівлі</w:t>
            </w:r>
            <w:r w:rsidR="002A54E8">
              <w:rPr>
                <w:noProof/>
                <w:vertAlign w:val="superscript"/>
              </w:rPr>
              <w:t>3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Нежитлові сільськогосподарські </w:t>
            </w:r>
          </w:p>
          <w:p w:rsidR="001B2B0B" w:rsidRPr="00A9696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A060E2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E4610C"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E4610C"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E4610C"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E4610C"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E4610C">
              <w:rPr>
                <w:rFonts w:ascii="Times New Roman" w:hAnsi="Times New Roman"/>
                <w:noProof/>
                <w:sz w:val="20"/>
                <w:lang w:eastAsia="uk-UA"/>
              </w:rPr>
              <w:t>0,100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195CFD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195CF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Меморіальні та культові будівлі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195CFD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9849E7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9849E7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7671AB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7671AB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Default="001B2B0B" w:rsidP="001B2B0B">
            <w:pPr>
              <w:jc w:val="center"/>
            </w:pPr>
            <w:r w:rsidRPr="007671AB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195CFD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310030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A9696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195CF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Церкви, собори, костьоли,мечеті,синагоги, тощо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jc w:val="center"/>
            </w:pPr>
            <w:r w:rsidRPr="00274588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jc w:val="center"/>
            </w:pPr>
            <w:r w:rsidRPr="00274588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jc w:val="center"/>
            </w:pPr>
            <w:r w:rsidRPr="00DF1C23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jc w:val="center"/>
            </w:pPr>
            <w:r w:rsidRPr="00DF1C23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jc w:val="center"/>
            </w:pPr>
            <w:r w:rsidRPr="00DF1C23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310030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Пам’ятники історичні та ті, що охороняються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3,4,5</w:t>
            </w:r>
            <w:r w:rsidRPr="00AE13F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7626BF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7626BF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7626BF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7626BF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7626BF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7626BF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310030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0B" w:rsidRPr="00420ECD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20EC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Інші будівлі, не класифіковані раніше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AD542B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AD542B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AD542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AD542B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AD542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AD542B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AD542B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AD542B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AD542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AD542B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B0B" w:rsidRPr="00AD542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AD542B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1B2B0B" w:rsidRPr="00E10BE4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310030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1B2B0B" w:rsidRPr="00310030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31003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F10366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420EC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  <w:r w:rsidRPr="00420EC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 будівлі міліцейських та пожежних служб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  <w:r w:rsidRPr="00420EC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 будівлі  виправних закладів, в</w:t>
            </w:r>
            <w:r w:rsidRPr="00420ECD">
              <w:rPr>
                <w:rFonts w:ascii="Calibri" w:hAnsi="Calibri" w:cs="Calibri"/>
                <w:noProof/>
                <w:sz w:val="24"/>
                <w:szCs w:val="24"/>
                <w:lang w:eastAsia="uk-UA"/>
              </w:rPr>
              <w:t>'</w:t>
            </w:r>
            <w:r w:rsidRPr="00420EC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1B2B0B" w:rsidRPr="00570827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570827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1B2B0B" w:rsidRPr="00570827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570827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1B2B0B" w:rsidRPr="00570827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570827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1B2B0B" w:rsidRPr="00570827" w:rsidRDefault="001B2B0B" w:rsidP="001B2B0B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570827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1B2B0B" w:rsidRPr="00570827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570827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:rsidR="001B2B0B" w:rsidRPr="00570827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570827">
              <w:rPr>
                <w:rFonts w:ascii="Times New Roman" w:hAnsi="Times New Roman"/>
                <w:noProof/>
                <w:sz w:val="20"/>
                <w:lang w:eastAsia="uk-UA"/>
              </w:rPr>
              <w:t>0,000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99 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3C" w:rsidRDefault="00E51C3C" w:rsidP="00E51C3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Будівлі та споруди, для яких встановлюється ставка незалежно від Класифікації будівель та споруд</w:t>
            </w:r>
            <w:r>
              <w:rPr>
                <w:noProof/>
                <w:vertAlign w:val="superscript"/>
              </w:rPr>
              <w:t>10</w:t>
            </w:r>
          </w:p>
          <w:p w:rsidR="001B2B0B" w:rsidRPr="00AE13F5" w:rsidRDefault="001B2B0B" w:rsidP="001B2B0B"/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99.1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13540C" w:rsidRDefault="00077102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13540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Будівлі та споруди, які не віднесені до кодів 1110 -1274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13540C" w:rsidRDefault="00077102" w:rsidP="00077102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13540C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13540C" w:rsidRDefault="00077102" w:rsidP="00077102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13540C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13540C" w:rsidRDefault="00077102" w:rsidP="00077102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13540C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13540C" w:rsidRDefault="00077102" w:rsidP="00077102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13540C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13540C" w:rsidRDefault="00077102" w:rsidP="00077102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13540C">
              <w:rPr>
                <w:rFonts w:ascii="Times New Roman" w:hAnsi="Times New Roman"/>
                <w:noProof/>
                <w:sz w:val="20"/>
                <w:lang w:eastAsia="uk-UA"/>
              </w:rPr>
              <w:t>0,500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13540C" w:rsidRDefault="00077102" w:rsidP="00077102">
            <w:pPr>
              <w:pStyle w:val="a5"/>
              <w:shd w:val="clear" w:color="auto" w:fill="FFFFFF"/>
              <w:spacing w:before="80" w:line="234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13540C">
              <w:rPr>
                <w:rFonts w:ascii="Times New Roman" w:hAnsi="Times New Roman"/>
                <w:noProof/>
                <w:sz w:val="20"/>
                <w:lang w:eastAsia="uk-UA"/>
              </w:rPr>
              <w:t>0,250</w:t>
            </w:r>
          </w:p>
        </w:tc>
      </w:tr>
      <w:tr w:rsidR="001B2B0B" w:rsidRPr="00AE13F5" w:rsidTr="00C94885">
        <w:trPr>
          <w:gridAfter w:val="1"/>
          <w:wAfter w:w="7586" w:type="dxa"/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E13F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99.n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AE13F5" w:rsidRDefault="001B2B0B" w:rsidP="001B2B0B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0B" w:rsidRPr="00AE13F5" w:rsidRDefault="001B2B0B" w:rsidP="001B2B0B">
            <w:pPr>
              <w:pStyle w:val="a5"/>
              <w:shd w:val="clear" w:color="auto" w:fill="FFFFFF"/>
              <w:spacing w:before="80" w:line="234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</w:tbl>
    <w:p w:rsidR="007877B1" w:rsidRPr="00AE13F5" w:rsidRDefault="00DE4345" w:rsidP="00E03204">
      <w:pPr>
        <w:shd w:val="clear" w:color="auto" w:fill="FFFFFF"/>
        <w:rPr>
          <w:rFonts w:ascii="Times New Roman" w:hAnsi="Times New Roman"/>
          <w:noProof/>
          <w:sz w:val="28"/>
          <w:szCs w:val="28"/>
          <w:lang w:val="en-AU"/>
        </w:rPr>
      </w:pPr>
      <w:r>
        <w:rPr>
          <w:rFonts w:ascii="Times New Roman" w:hAnsi="Times New Roman"/>
          <w:noProof/>
          <w:sz w:val="28"/>
          <w:szCs w:val="28"/>
          <w:lang w:val="en-AU"/>
        </w:rPr>
        <w:br w:type="textWrapping" w:clear="all"/>
      </w:r>
      <w:r w:rsidR="0020574A">
        <w:rPr>
          <w:rFonts w:ascii="Times New Roman" w:hAnsi="Times New Roman"/>
          <w:noProof/>
          <w:sz w:val="28"/>
          <w:szCs w:val="28"/>
          <w:lang w:val="en-AU"/>
        </w:rPr>
        <w:t>_______</w:t>
      </w:r>
    </w:p>
    <w:p w:rsidR="00355968" w:rsidRPr="00E93B38" w:rsidRDefault="00355968" w:rsidP="00D11899">
      <w:pPr>
        <w:shd w:val="clear" w:color="auto" w:fill="FFFFFF"/>
        <w:ind w:left="1038" w:hanging="1038"/>
        <w:jc w:val="both"/>
        <w:rPr>
          <w:rFonts w:ascii="Times New Roman" w:hAnsi="Times New Roman"/>
          <w:noProof/>
          <w:sz w:val="22"/>
          <w:szCs w:val="22"/>
          <w:lang w:val="en-AU"/>
        </w:rPr>
      </w:pPr>
      <w:r w:rsidRPr="00AE13F5">
        <w:rPr>
          <w:rFonts w:ascii="Times New Roman" w:hAnsi="Times New Roman"/>
          <w:noProof/>
          <w:sz w:val="22"/>
          <w:szCs w:val="22"/>
          <w:lang w:val="en-AU" w:eastAsia="uk-UA"/>
        </w:rPr>
        <w:t xml:space="preserve">Примітка. </w:t>
      </w:r>
      <w:r w:rsidRPr="00AE13F5">
        <w:rPr>
          <w:rFonts w:ascii="Times New Roman" w:hAnsi="Times New Roman"/>
          <w:noProof/>
          <w:spacing w:val="-4"/>
          <w:sz w:val="22"/>
          <w:szCs w:val="22"/>
          <w:lang w:val="en-AU" w:eastAsia="uk-UA"/>
        </w:rPr>
        <w:t xml:space="preserve">КАТОТТГ </w:t>
      </w:r>
      <w:r w:rsidR="00767895" w:rsidRPr="00AE13F5">
        <w:rPr>
          <w:rFonts w:ascii="Times New Roman" w:hAnsi="Times New Roman"/>
          <w:noProof/>
          <w:spacing w:val="-4"/>
          <w:sz w:val="22"/>
          <w:szCs w:val="22"/>
          <w:lang w:val="en-AU" w:eastAsia="uk-UA"/>
        </w:rPr>
        <w:t>-</w:t>
      </w:r>
      <w:r w:rsidRPr="00AE13F5">
        <w:rPr>
          <w:rFonts w:ascii="Times New Roman" w:hAnsi="Times New Roman"/>
          <w:noProof/>
          <w:spacing w:val="-4"/>
          <w:sz w:val="22"/>
          <w:szCs w:val="22"/>
          <w:lang w:val="en-AU" w:eastAsia="uk-UA"/>
        </w:rPr>
        <w:t xml:space="preserve"> </w:t>
      </w:r>
      <w:r w:rsidRPr="00AE13F5">
        <w:rPr>
          <w:rFonts w:ascii="Times New Roman" w:hAnsi="Times New Roman"/>
          <w:noProof/>
          <w:sz w:val="22"/>
          <w:szCs w:val="22"/>
          <w:lang w:val="en-AU"/>
        </w:rPr>
        <w:t xml:space="preserve">Кодифікатор адміністративно-територіальних одиниць та територій територіальних громад, затверджений наказом Мінрегіону </w:t>
      </w:r>
      <w:r w:rsidR="00A80034" w:rsidRPr="00AE13F5">
        <w:rPr>
          <w:rFonts w:ascii="Times New Roman" w:hAnsi="Times New Roman"/>
          <w:noProof/>
          <w:sz w:val="22"/>
          <w:szCs w:val="22"/>
          <w:lang w:val="en-AU"/>
        </w:rPr>
        <w:t>від 26 листопада 2020 р. № 290.</w:t>
      </w:r>
    </w:p>
    <w:tbl>
      <w:tblPr>
        <w:tblW w:w="5162" w:type="pct"/>
        <w:tblInd w:w="-108" w:type="dxa"/>
        <w:tblLook w:val="04A0" w:firstRow="1" w:lastRow="0" w:firstColumn="1" w:lastColumn="0" w:noHBand="0" w:noVBand="1"/>
      </w:tblPr>
      <w:tblGrid>
        <w:gridCol w:w="356"/>
        <w:gridCol w:w="15272"/>
      </w:tblGrid>
      <w:tr w:rsidR="00661FD4" w:rsidRPr="00E93B38" w:rsidTr="00E67A8E">
        <w:trPr>
          <w:trHeight w:val="20"/>
        </w:trPr>
        <w:tc>
          <w:tcPr>
            <w:tcW w:w="114" w:type="pct"/>
            <w:hideMark/>
          </w:tcPr>
          <w:p w:rsidR="00661FD4" w:rsidRPr="00E93B38" w:rsidRDefault="00661FD4" w:rsidP="00D11899">
            <w:pPr>
              <w:pStyle w:val="a5"/>
              <w:shd w:val="clear" w:color="auto" w:fill="FFFFFF"/>
              <w:spacing w:before="0" w:line="235" w:lineRule="auto"/>
              <w:ind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</w:p>
        </w:tc>
        <w:tc>
          <w:tcPr>
            <w:tcW w:w="4886" w:type="pct"/>
            <w:hideMark/>
          </w:tcPr>
          <w:p w:rsidR="00821ADB" w:rsidRDefault="00661FD4" w:rsidP="00D1189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line="235" w:lineRule="auto"/>
              <w:ind w:right="-23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E93B3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 код бюджету за довідником місцевих бюджетів, затвердженим наказом Мінфіну від 28 грудня 2009 р. № 1539 (в редакції наказу Мінфіну від 9 червня 2022 р. № 163).</w:t>
            </w:r>
          </w:p>
          <w:p w:rsidR="00821ADB" w:rsidRPr="00E93B38" w:rsidRDefault="00821ADB" w:rsidP="00D1189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line="235" w:lineRule="auto"/>
              <w:ind w:right="-23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Класифікація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будівель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та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споруд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,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код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та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найменування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зазначаються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відповідно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до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Класифікатора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будівель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та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споруд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НК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0018:2023,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затвердженого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наказом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Мінекономіки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від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16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травня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2023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р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. </w:t>
            </w:r>
            <w:r w:rsidRPr="00821ADB">
              <w:rPr>
                <w:rFonts w:ascii="Times New Roman" w:hAnsi="Times New Roman" w:hint="eastAsia"/>
                <w:noProof/>
                <w:sz w:val="22"/>
                <w:szCs w:val="22"/>
                <w:lang w:val="en-AU" w:eastAsia="uk-UA"/>
              </w:rPr>
              <w:t>№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3573.</w:t>
            </w:r>
          </w:p>
        </w:tc>
      </w:tr>
      <w:tr w:rsidR="00661FD4" w:rsidRPr="00E93B38" w:rsidTr="00E67A8E">
        <w:trPr>
          <w:trHeight w:val="20"/>
        </w:trPr>
        <w:tc>
          <w:tcPr>
            <w:tcW w:w="114" w:type="pct"/>
          </w:tcPr>
          <w:p w:rsidR="00661FD4" w:rsidRPr="00E93B38" w:rsidRDefault="00E93B38" w:rsidP="00DD298A">
            <w:pPr>
              <w:pStyle w:val="a5"/>
              <w:shd w:val="clear" w:color="auto" w:fill="FFFFFF"/>
              <w:spacing w:line="235" w:lineRule="auto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uk-UA"/>
              </w:rPr>
              <w:t xml:space="preserve">   </w:t>
            </w:r>
          </w:p>
        </w:tc>
        <w:tc>
          <w:tcPr>
            <w:tcW w:w="4886" w:type="pct"/>
          </w:tcPr>
          <w:p w:rsidR="00821ADB" w:rsidRPr="009C6C03" w:rsidRDefault="00821ADB" w:rsidP="00D11899">
            <w:pPr>
              <w:pStyle w:val="af6"/>
              <w:jc w:val="both"/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</w:pPr>
            <w:r w:rsidRPr="00812BF9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Додатковий код зазначається у разі необхідності для певного коду класифікації будівель та споруд встановити додаткову ставку (наприклад, ставку для будівель, які мають певні ознаки або умови введення в експлуатацію, або ставку, яка поряд з основною ставкою діє протягом обмеженого періоду). У такому разі за рядком з потрібним кодом класифікації будівель та споруд додається новий рядок, у графі “код” зазначається такий самий код класифікації будівель та споруд, у графі “додатковий код” - код у цифровому форматі “хх” починаючи з 01, у графі “найменування” зазначається опис особливостей, згідно з якими встановлюється окрема ставка. Для додаткових рядків заповнення графи “код” обов’язкове.</w:t>
            </w:r>
            <w:r w:rsidRPr="009C6C03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 xml:space="preserve"> </w:t>
            </w:r>
          </w:p>
          <w:p w:rsidR="009C6C03" w:rsidRPr="00821ADB" w:rsidRDefault="009C6C03" w:rsidP="00D11899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35" w:lineRule="auto"/>
              <w:ind w:right="-23"/>
              <w:jc w:val="both"/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</w:pPr>
            <w:r w:rsidRPr="00821AD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Об’єкти нерухомості, що класифікуються за відповідним 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</w:t>
            </w:r>
            <w:r w:rsidRPr="00821ADB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 xml:space="preserve">.      </w:t>
            </w:r>
          </w:p>
          <w:p w:rsidR="00E7205D" w:rsidRPr="009C6C03" w:rsidRDefault="00E7205D" w:rsidP="00D11899">
            <w:pPr>
              <w:pStyle w:val="af6"/>
              <w:numPr>
                <w:ilvl w:val="0"/>
                <w:numId w:val="1"/>
              </w:numPr>
              <w:jc w:val="both"/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</w:pPr>
            <w:r w:rsidRPr="009C6C03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 xml:space="preserve">У разі, якщо об’єкт (чи або його частки), який звільняється  від сплати податку відповідно </w:t>
            </w:r>
            <w:r w:rsidRPr="00C92640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 xml:space="preserve">до </w:t>
            </w:r>
            <w:proofErr w:type="spellStart"/>
            <w:r w:rsidRPr="00C92640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>пп</w:t>
            </w:r>
            <w:proofErr w:type="spellEnd"/>
            <w:r w:rsidRPr="00C92640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>. 266.2.2 Податкового кодексу України</w:t>
            </w:r>
            <w:r w:rsidRPr="009C6C03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 xml:space="preserve">, надається в оренду  суб’єктам господарювання для  здійснення ними </w:t>
            </w:r>
            <w:r w:rsidR="00C92640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>підприємницької та іншої діяльності</w:t>
            </w:r>
            <w:r w:rsidRPr="009C6C03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 xml:space="preserve">, то застосовується  ставка  </w:t>
            </w:r>
            <w:r w:rsidR="009A61F1">
              <w:rPr>
                <w:rStyle w:val="af4"/>
                <w:rFonts w:ascii="Times New Roman" w:hAnsi="Times New Roman"/>
                <w:i w:val="0"/>
                <w:sz w:val="22"/>
                <w:szCs w:val="22"/>
              </w:rPr>
              <w:t xml:space="preserve">для юридичних і фізичних осіб у 1 та 2 зонах в розмірі 0,5 відсотків мінімальної заробітної плати , у 3 зоні в розмірі 0,25 відсотків мінімальної заробітної плати. </w:t>
            </w:r>
          </w:p>
          <w:p w:rsidR="00E7205D" w:rsidRPr="009C6C03" w:rsidRDefault="00E67A8E" w:rsidP="00D11899">
            <w:pPr>
              <w:pStyle w:val="af6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  </w:t>
            </w:r>
            <w:r w:rsidR="00E93B38" w:rsidRPr="009C6C03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E93B38" w:rsidRPr="009C6C03">
              <w:rPr>
                <w:rFonts w:ascii="Times New Roman" w:hAnsi="Times New Roman"/>
                <w:sz w:val="22"/>
                <w:szCs w:val="22"/>
              </w:rPr>
              <w:t xml:space="preserve">Клас (1273) включає пам’ятки </w:t>
            </w:r>
            <w:proofErr w:type="spellStart"/>
            <w:r w:rsidR="00E93B38" w:rsidRPr="009C6C03">
              <w:rPr>
                <w:rFonts w:ascii="Times New Roman" w:hAnsi="Times New Roman"/>
                <w:sz w:val="22"/>
                <w:szCs w:val="22"/>
              </w:rPr>
              <w:t>iсторичнi</w:t>
            </w:r>
            <w:proofErr w:type="spellEnd"/>
            <w:r w:rsidR="00E93B38" w:rsidRPr="009C6C03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="00E93B38" w:rsidRPr="009C6C03">
              <w:rPr>
                <w:rFonts w:ascii="Times New Roman" w:hAnsi="Times New Roman"/>
                <w:sz w:val="22"/>
                <w:szCs w:val="22"/>
              </w:rPr>
              <w:t>такi</w:t>
            </w:r>
            <w:proofErr w:type="spellEnd"/>
            <w:r w:rsidR="00E93B38" w:rsidRPr="009C6C03">
              <w:rPr>
                <w:rFonts w:ascii="Times New Roman" w:hAnsi="Times New Roman"/>
                <w:sz w:val="22"/>
                <w:szCs w:val="22"/>
              </w:rPr>
              <w:t>, що охороняються державою і не використовуються для інших цілей.</w:t>
            </w:r>
          </w:p>
        </w:tc>
      </w:tr>
      <w:tr w:rsidR="00661FD4" w:rsidRPr="00E93B38" w:rsidTr="00E67A8E">
        <w:trPr>
          <w:trHeight w:val="20"/>
        </w:trPr>
        <w:tc>
          <w:tcPr>
            <w:tcW w:w="114" w:type="pct"/>
          </w:tcPr>
          <w:p w:rsidR="00661FD4" w:rsidRPr="00E93B38" w:rsidRDefault="00661FD4" w:rsidP="000C3CCB">
            <w:pPr>
              <w:pStyle w:val="a5"/>
              <w:shd w:val="clear" w:color="auto" w:fill="FFFFFF"/>
              <w:spacing w:line="235" w:lineRule="auto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</w:p>
        </w:tc>
        <w:tc>
          <w:tcPr>
            <w:tcW w:w="4886" w:type="pct"/>
          </w:tcPr>
          <w:p w:rsidR="00661FD4" w:rsidRPr="00E93B38" w:rsidRDefault="00661FD4" w:rsidP="00D11899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35" w:lineRule="auto"/>
              <w:ind w:right="-23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E93B3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Ставки податку встановлюються з урахуванням норм підпункту 12.3.7 пункту 12.3 статті 12, пункту 30.2 статті 30, пункту 266.5 статті 266 Податкового кодексу України і зазначаються десятковим дробом з трьома (у разі потреби чотирма) десятковими знаками після коми.</w:t>
            </w:r>
          </w:p>
        </w:tc>
      </w:tr>
      <w:tr w:rsidR="00661FD4" w:rsidRPr="00E93B38" w:rsidTr="00E67A8E">
        <w:trPr>
          <w:trHeight w:val="20"/>
        </w:trPr>
        <w:tc>
          <w:tcPr>
            <w:tcW w:w="114" w:type="pct"/>
          </w:tcPr>
          <w:p w:rsidR="00661FD4" w:rsidRPr="00E93B38" w:rsidRDefault="00661FD4" w:rsidP="000C3CCB">
            <w:pPr>
              <w:pStyle w:val="a5"/>
              <w:shd w:val="clear" w:color="auto" w:fill="FFFFFF"/>
              <w:spacing w:line="235" w:lineRule="auto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</w:p>
        </w:tc>
        <w:tc>
          <w:tcPr>
            <w:tcW w:w="4886" w:type="pct"/>
          </w:tcPr>
          <w:p w:rsidR="00E93B38" w:rsidRPr="009C6C03" w:rsidRDefault="00E67A8E" w:rsidP="00D11899">
            <w:pPr>
              <w:pStyle w:val="af6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E93B38" w:rsidRPr="009C6C03">
              <w:rPr>
                <w:rFonts w:ascii="Times New Roman" w:hAnsi="Times New Roman"/>
                <w:sz w:val="22"/>
                <w:szCs w:val="22"/>
              </w:rPr>
              <w:t>Зона 1 – центральна частина  міста, а саме</w:t>
            </w:r>
            <w:r w:rsidR="00E93B38" w:rsidRPr="009C6C03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E93B38" w:rsidRPr="009C6C03">
              <w:rPr>
                <w:rFonts w:ascii="Times New Roman" w:hAnsi="Times New Roman"/>
                <w:sz w:val="22"/>
                <w:szCs w:val="22"/>
              </w:rPr>
              <w:t xml:space="preserve"> обмежити з півночі - вулицею Проспект Миру (з обох сторін), з півдня – залізничною колією, із заходу – вулицями </w:t>
            </w:r>
            <w:proofErr w:type="spellStart"/>
            <w:r w:rsidR="00E93B38" w:rsidRPr="009C6C03">
              <w:rPr>
                <w:rFonts w:ascii="Times New Roman" w:hAnsi="Times New Roman"/>
                <w:sz w:val="22"/>
                <w:szCs w:val="22"/>
              </w:rPr>
              <w:t>Кам’янецькою</w:t>
            </w:r>
            <w:proofErr w:type="spellEnd"/>
            <w:r w:rsidR="00E93B38" w:rsidRPr="009C6C03">
              <w:rPr>
                <w:rFonts w:ascii="Times New Roman" w:hAnsi="Times New Roman"/>
                <w:sz w:val="22"/>
                <w:szCs w:val="22"/>
              </w:rPr>
              <w:t xml:space="preserve"> та Степана Бандери (з обох сторін), зі сходу – вулицею </w:t>
            </w:r>
            <w:proofErr w:type="spellStart"/>
            <w:r w:rsidR="00E93B38" w:rsidRPr="009C6C03">
              <w:rPr>
                <w:rFonts w:ascii="Times New Roman" w:hAnsi="Times New Roman"/>
                <w:sz w:val="22"/>
                <w:szCs w:val="22"/>
              </w:rPr>
              <w:t>Старокостянтинівське</w:t>
            </w:r>
            <w:proofErr w:type="spellEnd"/>
            <w:r w:rsidR="00E93B38" w:rsidRPr="009C6C03">
              <w:rPr>
                <w:rFonts w:ascii="Times New Roman" w:hAnsi="Times New Roman"/>
                <w:sz w:val="22"/>
                <w:szCs w:val="22"/>
              </w:rPr>
              <w:t xml:space="preserve"> шосе (з обох сторін).</w:t>
            </w:r>
            <w:r w:rsidR="00E93B38" w:rsidRPr="009C6C03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E93B38" w:rsidRPr="009C6C03" w:rsidRDefault="00E93B38" w:rsidP="00D11899">
            <w:pPr>
              <w:pStyle w:val="af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6C03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Pr="009C6C03">
              <w:rPr>
                <w:rFonts w:ascii="Times New Roman" w:hAnsi="Times New Roman"/>
                <w:sz w:val="22"/>
                <w:szCs w:val="22"/>
              </w:rPr>
              <w:t>Зона 2 – інші частини міста.</w:t>
            </w:r>
          </w:p>
          <w:p w:rsidR="00661FD4" w:rsidRPr="00E93B38" w:rsidRDefault="00E93B38" w:rsidP="00D11899">
            <w:pPr>
              <w:pStyle w:val="af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9C6C03">
              <w:rPr>
                <w:rFonts w:ascii="Times New Roman" w:hAnsi="Times New Roman"/>
                <w:sz w:val="22"/>
                <w:szCs w:val="22"/>
              </w:rPr>
              <w:t>Зона 3 – території сіл, що приєднались.</w:t>
            </w:r>
            <w:r w:rsidR="003133A9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ab/>
            </w:r>
          </w:p>
        </w:tc>
      </w:tr>
      <w:tr w:rsidR="00661FD4" w:rsidRPr="00E93B38" w:rsidTr="00E67A8E">
        <w:trPr>
          <w:trHeight w:val="20"/>
        </w:trPr>
        <w:tc>
          <w:tcPr>
            <w:tcW w:w="114" w:type="pct"/>
          </w:tcPr>
          <w:p w:rsidR="00661FD4" w:rsidRPr="00E93B38" w:rsidRDefault="00E67A8E" w:rsidP="00E67A8E">
            <w:pPr>
              <w:pStyle w:val="a5"/>
              <w:shd w:val="clear" w:color="auto" w:fill="FFFFFF"/>
              <w:spacing w:line="235" w:lineRule="auto"/>
              <w:ind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uk-UA"/>
              </w:rPr>
              <w:t xml:space="preserve">  </w:t>
            </w:r>
          </w:p>
        </w:tc>
        <w:tc>
          <w:tcPr>
            <w:tcW w:w="4886" w:type="pct"/>
          </w:tcPr>
          <w:p w:rsidR="00661FD4" w:rsidRPr="00E93B38" w:rsidRDefault="00661FD4" w:rsidP="00D11899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35" w:lineRule="auto"/>
              <w:ind w:right="-23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2E32AB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 ознака будівель та споруд, для яких встановлюється ставка незалежно від коду Класифікації будівель та споруд. Кількість рядків може бути збільшено за необхідності.</w:t>
            </w:r>
          </w:p>
        </w:tc>
      </w:tr>
    </w:tbl>
    <w:p w:rsidR="00DC64C3" w:rsidRDefault="00DC64C3" w:rsidP="00574C0C">
      <w:pPr>
        <w:shd w:val="clear" w:color="auto" w:fill="FFFFFF"/>
      </w:pPr>
    </w:p>
    <w:p w:rsidR="00B240EC" w:rsidRDefault="00B240EC" w:rsidP="00574C0C">
      <w:pPr>
        <w:shd w:val="clear" w:color="auto" w:fill="FFFFFF"/>
      </w:pPr>
    </w:p>
    <w:p w:rsidR="00574C0C" w:rsidRPr="00574C0C" w:rsidRDefault="00574C0C" w:rsidP="00574C0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="00843A6C">
        <w:rPr>
          <w:rFonts w:ascii="Times New Roman" w:hAnsi="Times New Roman"/>
          <w:sz w:val="24"/>
          <w:szCs w:val="24"/>
        </w:rPr>
        <w:t>Заступник міського голови</w:t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</w:r>
      <w:r w:rsidR="00843A6C">
        <w:rPr>
          <w:rFonts w:ascii="Times New Roman" w:hAnsi="Times New Roman"/>
          <w:sz w:val="24"/>
          <w:szCs w:val="24"/>
        </w:rPr>
        <w:tab/>
        <w:t xml:space="preserve">Михайло КРИВАК </w:t>
      </w:r>
    </w:p>
    <w:p w:rsidR="00574C0C" w:rsidRPr="00574C0C" w:rsidRDefault="00574C0C" w:rsidP="00574C0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574C0C" w:rsidRPr="00574C0C" w:rsidRDefault="00574C0C" w:rsidP="00574C0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  <w:t>Начальник фінансового управління</w:t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</w:r>
      <w:r w:rsidRPr="00574C0C">
        <w:rPr>
          <w:rFonts w:ascii="Times New Roman" w:hAnsi="Times New Roman"/>
          <w:sz w:val="24"/>
          <w:szCs w:val="24"/>
        </w:rPr>
        <w:tab/>
        <w:t xml:space="preserve">Сергій ЯМЧУК </w:t>
      </w:r>
    </w:p>
    <w:sectPr w:rsidR="00574C0C" w:rsidRPr="00574C0C" w:rsidSect="00767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851" w:bottom="1531" w:left="85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F1" w:rsidRDefault="009A61F1">
      <w:r>
        <w:separator/>
      </w:r>
    </w:p>
  </w:endnote>
  <w:endnote w:type="continuationSeparator" w:id="0">
    <w:p w:rsidR="009A61F1" w:rsidRDefault="009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F1" w:rsidRDefault="009A61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F1" w:rsidRDefault="009A61F1">
    <w:pPr>
      <w:pStyle w:val="a3"/>
    </w:pPr>
  </w:p>
  <w:p w:rsidR="009A61F1" w:rsidRDefault="009A61F1">
    <w:pPr>
      <w:pStyle w:val="a3"/>
    </w:pPr>
  </w:p>
  <w:p w:rsidR="009A61F1" w:rsidRDefault="009A61F1">
    <w:pPr>
      <w:pStyle w:val="a3"/>
    </w:pPr>
  </w:p>
  <w:p w:rsidR="009A61F1" w:rsidRDefault="009A61F1">
    <w:pPr>
      <w:pStyle w:val="a3"/>
    </w:pPr>
  </w:p>
  <w:p w:rsidR="009A61F1" w:rsidRDefault="009A61F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F1" w:rsidRDefault="009A61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F1" w:rsidRDefault="009A61F1">
      <w:r>
        <w:separator/>
      </w:r>
    </w:p>
  </w:footnote>
  <w:footnote w:type="continuationSeparator" w:id="0">
    <w:p w:rsidR="009A61F1" w:rsidRDefault="009A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F1" w:rsidRDefault="009A61F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A61F1" w:rsidRDefault="009A61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F1" w:rsidRDefault="009A61F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F1" w:rsidRDefault="009A61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2CF1"/>
    <w:multiLevelType w:val="hybridMultilevel"/>
    <w:tmpl w:val="F410A48A"/>
    <w:lvl w:ilvl="0" w:tplc="3EE8B4D4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36A38"/>
    <w:rsid w:val="000468C8"/>
    <w:rsid w:val="00047607"/>
    <w:rsid w:val="0005290C"/>
    <w:rsid w:val="000571BF"/>
    <w:rsid w:val="00060476"/>
    <w:rsid w:val="00060D3D"/>
    <w:rsid w:val="00063D9F"/>
    <w:rsid w:val="00070A0A"/>
    <w:rsid w:val="00070EC7"/>
    <w:rsid w:val="00071535"/>
    <w:rsid w:val="00073504"/>
    <w:rsid w:val="0007542F"/>
    <w:rsid w:val="00075482"/>
    <w:rsid w:val="00077102"/>
    <w:rsid w:val="000812C6"/>
    <w:rsid w:val="00081985"/>
    <w:rsid w:val="00081A6A"/>
    <w:rsid w:val="000839BE"/>
    <w:rsid w:val="00083E83"/>
    <w:rsid w:val="0008442A"/>
    <w:rsid w:val="00085A64"/>
    <w:rsid w:val="00085C83"/>
    <w:rsid w:val="00087AAA"/>
    <w:rsid w:val="0009045F"/>
    <w:rsid w:val="00095A57"/>
    <w:rsid w:val="00096DE1"/>
    <w:rsid w:val="000A1CEE"/>
    <w:rsid w:val="000A3B89"/>
    <w:rsid w:val="000C15C9"/>
    <w:rsid w:val="000C254B"/>
    <w:rsid w:val="000C3CCB"/>
    <w:rsid w:val="000C7A75"/>
    <w:rsid w:val="000D1DEA"/>
    <w:rsid w:val="000D6390"/>
    <w:rsid w:val="000D6C75"/>
    <w:rsid w:val="000D6D48"/>
    <w:rsid w:val="000E00BA"/>
    <w:rsid w:val="000E312F"/>
    <w:rsid w:val="000E41BD"/>
    <w:rsid w:val="000E6F59"/>
    <w:rsid w:val="000F1AC8"/>
    <w:rsid w:val="000F63A6"/>
    <w:rsid w:val="00102D27"/>
    <w:rsid w:val="00104988"/>
    <w:rsid w:val="00105C79"/>
    <w:rsid w:val="0011214F"/>
    <w:rsid w:val="001123E3"/>
    <w:rsid w:val="0011732C"/>
    <w:rsid w:val="001235EF"/>
    <w:rsid w:val="00124A9D"/>
    <w:rsid w:val="0012587C"/>
    <w:rsid w:val="00134A4F"/>
    <w:rsid w:val="0013540C"/>
    <w:rsid w:val="00144DF9"/>
    <w:rsid w:val="00150113"/>
    <w:rsid w:val="00150390"/>
    <w:rsid w:val="001555E2"/>
    <w:rsid w:val="001632B0"/>
    <w:rsid w:val="00164871"/>
    <w:rsid w:val="001706FF"/>
    <w:rsid w:val="0017322B"/>
    <w:rsid w:val="00187CD3"/>
    <w:rsid w:val="00195CFD"/>
    <w:rsid w:val="00195EBA"/>
    <w:rsid w:val="001A168E"/>
    <w:rsid w:val="001A240A"/>
    <w:rsid w:val="001A5FC5"/>
    <w:rsid w:val="001A6DD2"/>
    <w:rsid w:val="001A7521"/>
    <w:rsid w:val="001B2B0B"/>
    <w:rsid w:val="001B7A0D"/>
    <w:rsid w:val="001C476E"/>
    <w:rsid w:val="001C4873"/>
    <w:rsid w:val="001C6B87"/>
    <w:rsid w:val="001D2D06"/>
    <w:rsid w:val="001D3C2C"/>
    <w:rsid w:val="001D72BC"/>
    <w:rsid w:val="001E0973"/>
    <w:rsid w:val="001E31EC"/>
    <w:rsid w:val="001E7C89"/>
    <w:rsid w:val="001F25FC"/>
    <w:rsid w:val="00202020"/>
    <w:rsid w:val="0020574A"/>
    <w:rsid w:val="002076AD"/>
    <w:rsid w:val="00210F96"/>
    <w:rsid w:val="00216350"/>
    <w:rsid w:val="002326C4"/>
    <w:rsid w:val="00241E1B"/>
    <w:rsid w:val="0025282F"/>
    <w:rsid w:val="002572E9"/>
    <w:rsid w:val="00260E5D"/>
    <w:rsid w:val="00260F50"/>
    <w:rsid w:val="00262F6A"/>
    <w:rsid w:val="00263791"/>
    <w:rsid w:val="00263FE4"/>
    <w:rsid w:val="00264A48"/>
    <w:rsid w:val="002659F3"/>
    <w:rsid w:val="0026767C"/>
    <w:rsid w:val="00271DE7"/>
    <w:rsid w:val="0027388A"/>
    <w:rsid w:val="00273ADB"/>
    <w:rsid w:val="002775D4"/>
    <w:rsid w:val="00284A8E"/>
    <w:rsid w:val="0028577A"/>
    <w:rsid w:val="00296655"/>
    <w:rsid w:val="002A11DC"/>
    <w:rsid w:val="002A25BF"/>
    <w:rsid w:val="002A2FA9"/>
    <w:rsid w:val="002A4284"/>
    <w:rsid w:val="002A54E8"/>
    <w:rsid w:val="002A6D33"/>
    <w:rsid w:val="002A7151"/>
    <w:rsid w:val="002A7CF7"/>
    <w:rsid w:val="002B30C8"/>
    <w:rsid w:val="002B5930"/>
    <w:rsid w:val="002C20A1"/>
    <w:rsid w:val="002C30B4"/>
    <w:rsid w:val="002D1963"/>
    <w:rsid w:val="002D4172"/>
    <w:rsid w:val="002D6B9C"/>
    <w:rsid w:val="002E0CF8"/>
    <w:rsid w:val="002E32AB"/>
    <w:rsid w:val="002F67F7"/>
    <w:rsid w:val="002F7FE7"/>
    <w:rsid w:val="00310030"/>
    <w:rsid w:val="003133A9"/>
    <w:rsid w:val="0032268C"/>
    <w:rsid w:val="00325409"/>
    <w:rsid w:val="003303D0"/>
    <w:rsid w:val="00334B14"/>
    <w:rsid w:val="00342D2B"/>
    <w:rsid w:val="00342F7C"/>
    <w:rsid w:val="00353DF5"/>
    <w:rsid w:val="00355968"/>
    <w:rsid w:val="00357BD7"/>
    <w:rsid w:val="003602DC"/>
    <w:rsid w:val="00362B5E"/>
    <w:rsid w:val="00362F91"/>
    <w:rsid w:val="0036583F"/>
    <w:rsid w:val="00370593"/>
    <w:rsid w:val="00372AD5"/>
    <w:rsid w:val="00374376"/>
    <w:rsid w:val="00376722"/>
    <w:rsid w:val="00376914"/>
    <w:rsid w:val="003805BC"/>
    <w:rsid w:val="00384872"/>
    <w:rsid w:val="0039406D"/>
    <w:rsid w:val="00394326"/>
    <w:rsid w:val="00394889"/>
    <w:rsid w:val="00397A43"/>
    <w:rsid w:val="00397A4F"/>
    <w:rsid w:val="003A0867"/>
    <w:rsid w:val="003A100C"/>
    <w:rsid w:val="003A48CF"/>
    <w:rsid w:val="003A6DCB"/>
    <w:rsid w:val="003B6EF6"/>
    <w:rsid w:val="003C015A"/>
    <w:rsid w:val="003C3D53"/>
    <w:rsid w:val="003C4070"/>
    <w:rsid w:val="003D0A4C"/>
    <w:rsid w:val="003D120F"/>
    <w:rsid w:val="003D41E3"/>
    <w:rsid w:val="003D594A"/>
    <w:rsid w:val="003D5D34"/>
    <w:rsid w:val="003D5D95"/>
    <w:rsid w:val="003D6F7C"/>
    <w:rsid w:val="003D7D47"/>
    <w:rsid w:val="003E0C2F"/>
    <w:rsid w:val="003F3644"/>
    <w:rsid w:val="003F6ACB"/>
    <w:rsid w:val="00401B87"/>
    <w:rsid w:val="00402A4B"/>
    <w:rsid w:val="00403FC5"/>
    <w:rsid w:val="00404F15"/>
    <w:rsid w:val="00412C64"/>
    <w:rsid w:val="004168C6"/>
    <w:rsid w:val="00420ECD"/>
    <w:rsid w:val="00423B44"/>
    <w:rsid w:val="004258C5"/>
    <w:rsid w:val="00427C32"/>
    <w:rsid w:val="004303DA"/>
    <w:rsid w:val="00437CDB"/>
    <w:rsid w:val="00441E90"/>
    <w:rsid w:val="004426EC"/>
    <w:rsid w:val="004448E7"/>
    <w:rsid w:val="00453A06"/>
    <w:rsid w:val="004637F2"/>
    <w:rsid w:val="0047060A"/>
    <w:rsid w:val="004739A0"/>
    <w:rsid w:val="0047795F"/>
    <w:rsid w:val="00481498"/>
    <w:rsid w:val="00486CED"/>
    <w:rsid w:val="0049195A"/>
    <w:rsid w:val="004932DC"/>
    <w:rsid w:val="00493F92"/>
    <w:rsid w:val="004A0C54"/>
    <w:rsid w:val="004A1FCF"/>
    <w:rsid w:val="004A31A9"/>
    <w:rsid w:val="004A6C67"/>
    <w:rsid w:val="004B442A"/>
    <w:rsid w:val="004B72E2"/>
    <w:rsid w:val="004C0E71"/>
    <w:rsid w:val="004C29EB"/>
    <w:rsid w:val="004C64A6"/>
    <w:rsid w:val="004D10B9"/>
    <w:rsid w:val="004D15EF"/>
    <w:rsid w:val="004D3ABB"/>
    <w:rsid w:val="004D4290"/>
    <w:rsid w:val="004D61A6"/>
    <w:rsid w:val="004E1349"/>
    <w:rsid w:val="004E19C8"/>
    <w:rsid w:val="004E1A2C"/>
    <w:rsid w:val="004E5FD8"/>
    <w:rsid w:val="004E6BE6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12D46"/>
    <w:rsid w:val="00513573"/>
    <w:rsid w:val="00513B86"/>
    <w:rsid w:val="00514F67"/>
    <w:rsid w:val="0051593E"/>
    <w:rsid w:val="005162B7"/>
    <w:rsid w:val="00522109"/>
    <w:rsid w:val="005242A3"/>
    <w:rsid w:val="00525BBB"/>
    <w:rsid w:val="005260D0"/>
    <w:rsid w:val="00533B8C"/>
    <w:rsid w:val="00536003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54E1C"/>
    <w:rsid w:val="00556DA3"/>
    <w:rsid w:val="00561E86"/>
    <w:rsid w:val="00562DD9"/>
    <w:rsid w:val="00563C32"/>
    <w:rsid w:val="00563FCC"/>
    <w:rsid w:val="00570827"/>
    <w:rsid w:val="0057309A"/>
    <w:rsid w:val="00574A78"/>
    <w:rsid w:val="00574C0C"/>
    <w:rsid w:val="00575154"/>
    <w:rsid w:val="00575F3D"/>
    <w:rsid w:val="0058232A"/>
    <w:rsid w:val="00585912"/>
    <w:rsid w:val="00595A53"/>
    <w:rsid w:val="00597A03"/>
    <w:rsid w:val="005A16FC"/>
    <w:rsid w:val="005A63D6"/>
    <w:rsid w:val="005A7B0C"/>
    <w:rsid w:val="005B0F14"/>
    <w:rsid w:val="005B1207"/>
    <w:rsid w:val="005B3B51"/>
    <w:rsid w:val="005B4249"/>
    <w:rsid w:val="005B48C5"/>
    <w:rsid w:val="005C0010"/>
    <w:rsid w:val="005C0073"/>
    <w:rsid w:val="005C258B"/>
    <w:rsid w:val="005C3962"/>
    <w:rsid w:val="005D0C41"/>
    <w:rsid w:val="005D2BD7"/>
    <w:rsid w:val="005D3B46"/>
    <w:rsid w:val="005D3E49"/>
    <w:rsid w:val="005D6AAF"/>
    <w:rsid w:val="005D7542"/>
    <w:rsid w:val="005D7B30"/>
    <w:rsid w:val="005E6473"/>
    <w:rsid w:val="005E73DF"/>
    <w:rsid w:val="005E743F"/>
    <w:rsid w:val="005F049C"/>
    <w:rsid w:val="005F5DDB"/>
    <w:rsid w:val="005F6038"/>
    <w:rsid w:val="005F76D9"/>
    <w:rsid w:val="006009CA"/>
    <w:rsid w:val="00605A7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578B4"/>
    <w:rsid w:val="00660724"/>
    <w:rsid w:val="00661FD4"/>
    <w:rsid w:val="00663DAB"/>
    <w:rsid w:val="00675AC5"/>
    <w:rsid w:val="00681E7A"/>
    <w:rsid w:val="00686B62"/>
    <w:rsid w:val="00687183"/>
    <w:rsid w:val="00692A56"/>
    <w:rsid w:val="00693D36"/>
    <w:rsid w:val="00695CA6"/>
    <w:rsid w:val="006A13D5"/>
    <w:rsid w:val="006A3829"/>
    <w:rsid w:val="006A47DD"/>
    <w:rsid w:val="006B2496"/>
    <w:rsid w:val="006B337F"/>
    <w:rsid w:val="006B3652"/>
    <w:rsid w:val="006B3C51"/>
    <w:rsid w:val="006B3C54"/>
    <w:rsid w:val="006B491B"/>
    <w:rsid w:val="006B6273"/>
    <w:rsid w:val="006B6C80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E61A6"/>
    <w:rsid w:val="006F3998"/>
    <w:rsid w:val="006F720F"/>
    <w:rsid w:val="006F7BF3"/>
    <w:rsid w:val="00701725"/>
    <w:rsid w:val="00702253"/>
    <w:rsid w:val="00724AAD"/>
    <w:rsid w:val="0073234E"/>
    <w:rsid w:val="0073603B"/>
    <w:rsid w:val="00737D47"/>
    <w:rsid w:val="00740BBF"/>
    <w:rsid w:val="00740DA3"/>
    <w:rsid w:val="00741161"/>
    <w:rsid w:val="007460B6"/>
    <w:rsid w:val="00746EB1"/>
    <w:rsid w:val="00753693"/>
    <w:rsid w:val="0075638D"/>
    <w:rsid w:val="007600E3"/>
    <w:rsid w:val="007626BF"/>
    <w:rsid w:val="00764769"/>
    <w:rsid w:val="0076715A"/>
    <w:rsid w:val="00767895"/>
    <w:rsid w:val="00770F29"/>
    <w:rsid w:val="0077339B"/>
    <w:rsid w:val="0077702A"/>
    <w:rsid w:val="00780E00"/>
    <w:rsid w:val="00782DD8"/>
    <w:rsid w:val="00785FDD"/>
    <w:rsid w:val="007877B1"/>
    <w:rsid w:val="007908DF"/>
    <w:rsid w:val="00795406"/>
    <w:rsid w:val="007A1ECA"/>
    <w:rsid w:val="007A2EF8"/>
    <w:rsid w:val="007A417E"/>
    <w:rsid w:val="007A6A2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0765D"/>
    <w:rsid w:val="008116A2"/>
    <w:rsid w:val="00812BF9"/>
    <w:rsid w:val="00813211"/>
    <w:rsid w:val="008171F7"/>
    <w:rsid w:val="00821ADB"/>
    <w:rsid w:val="0082754A"/>
    <w:rsid w:val="0084340E"/>
    <w:rsid w:val="00843A6C"/>
    <w:rsid w:val="008447E6"/>
    <w:rsid w:val="00844B2E"/>
    <w:rsid w:val="00846388"/>
    <w:rsid w:val="00851AEC"/>
    <w:rsid w:val="00852399"/>
    <w:rsid w:val="008611D7"/>
    <w:rsid w:val="008657A5"/>
    <w:rsid w:val="0086733E"/>
    <w:rsid w:val="00867B58"/>
    <w:rsid w:val="00870F6B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5FB7"/>
    <w:rsid w:val="008A6E82"/>
    <w:rsid w:val="008B3B08"/>
    <w:rsid w:val="008B666F"/>
    <w:rsid w:val="008B74FB"/>
    <w:rsid w:val="008B7973"/>
    <w:rsid w:val="008C363E"/>
    <w:rsid w:val="008D5393"/>
    <w:rsid w:val="008E1C7D"/>
    <w:rsid w:val="008E6362"/>
    <w:rsid w:val="00902A1B"/>
    <w:rsid w:val="00910A12"/>
    <w:rsid w:val="00912F76"/>
    <w:rsid w:val="00916FAA"/>
    <w:rsid w:val="00917028"/>
    <w:rsid w:val="009172EF"/>
    <w:rsid w:val="009175E2"/>
    <w:rsid w:val="00927B1C"/>
    <w:rsid w:val="00931EA8"/>
    <w:rsid w:val="00933AEE"/>
    <w:rsid w:val="00937330"/>
    <w:rsid w:val="0094027D"/>
    <w:rsid w:val="009403EC"/>
    <w:rsid w:val="009417F5"/>
    <w:rsid w:val="00941966"/>
    <w:rsid w:val="009421BC"/>
    <w:rsid w:val="00950D69"/>
    <w:rsid w:val="00954A19"/>
    <w:rsid w:val="00955A60"/>
    <w:rsid w:val="00961A4C"/>
    <w:rsid w:val="00964BFE"/>
    <w:rsid w:val="00973BBA"/>
    <w:rsid w:val="00974270"/>
    <w:rsid w:val="00983A0D"/>
    <w:rsid w:val="00985972"/>
    <w:rsid w:val="00986015"/>
    <w:rsid w:val="0098795E"/>
    <w:rsid w:val="00991986"/>
    <w:rsid w:val="009A306B"/>
    <w:rsid w:val="009A3556"/>
    <w:rsid w:val="009A61F1"/>
    <w:rsid w:val="009B7FAD"/>
    <w:rsid w:val="009C20B6"/>
    <w:rsid w:val="009C21B2"/>
    <w:rsid w:val="009C3510"/>
    <w:rsid w:val="009C3E58"/>
    <w:rsid w:val="009C6C03"/>
    <w:rsid w:val="009C793F"/>
    <w:rsid w:val="009D1E1C"/>
    <w:rsid w:val="009D2545"/>
    <w:rsid w:val="009D55A9"/>
    <w:rsid w:val="009D5CD6"/>
    <w:rsid w:val="009D6CB7"/>
    <w:rsid w:val="009E6152"/>
    <w:rsid w:val="009E6CFF"/>
    <w:rsid w:val="009E763C"/>
    <w:rsid w:val="009F0588"/>
    <w:rsid w:val="009F11C1"/>
    <w:rsid w:val="009F6B9A"/>
    <w:rsid w:val="00A0081C"/>
    <w:rsid w:val="00A060E2"/>
    <w:rsid w:val="00A07761"/>
    <w:rsid w:val="00A26A15"/>
    <w:rsid w:val="00A300E3"/>
    <w:rsid w:val="00A312FC"/>
    <w:rsid w:val="00A32004"/>
    <w:rsid w:val="00A35440"/>
    <w:rsid w:val="00A42DF7"/>
    <w:rsid w:val="00A47688"/>
    <w:rsid w:val="00A556EA"/>
    <w:rsid w:val="00A57259"/>
    <w:rsid w:val="00A57709"/>
    <w:rsid w:val="00A62F84"/>
    <w:rsid w:val="00A63326"/>
    <w:rsid w:val="00A639F5"/>
    <w:rsid w:val="00A63A50"/>
    <w:rsid w:val="00A65057"/>
    <w:rsid w:val="00A65129"/>
    <w:rsid w:val="00A67ECB"/>
    <w:rsid w:val="00A70DF9"/>
    <w:rsid w:val="00A70FC5"/>
    <w:rsid w:val="00A73416"/>
    <w:rsid w:val="00A77E28"/>
    <w:rsid w:val="00A80034"/>
    <w:rsid w:val="00A8576C"/>
    <w:rsid w:val="00A85C40"/>
    <w:rsid w:val="00A85EA1"/>
    <w:rsid w:val="00A87EF5"/>
    <w:rsid w:val="00A95310"/>
    <w:rsid w:val="00A96965"/>
    <w:rsid w:val="00A96E86"/>
    <w:rsid w:val="00AA32B1"/>
    <w:rsid w:val="00AA557E"/>
    <w:rsid w:val="00AA5DEB"/>
    <w:rsid w:val="00AB52DE"/>
    <w:rsid w:val="00AB5C42"/>
    <w:rsid w:val="00AB6A49"/>
    <w:rsid w:val="00AC1307"/>
    <w:rsid w:val="00AC44A7"/>
    <w:rsid w:val="00AC7EB4"/>
    <w:rsid w:val="00AD491F"/>
    <w:rsid w:val="00AD542B"/>
    <w:rsid w:val="00AD6C1D"/>
    <w:rsid w:val="00AE0376"/>
    <w:rsid w:val="00AE1160"/>
    <w:rsid w:val="00AE13F5"/>
    <w:rsid w:val="00AE29F8"/>
    <w:rsid w:val="00AE2DEE"/>
    <w:rsid w:val="00AF01DF"/>
    <w:rsid w:val="00AF057F"/>
    <w:rsid w:val="00AF1583"/>
    <w:rsid w:val="00AF61AD"/>
    <w:rsid w:val="00AF6719"/>
    <w:rsid w:val="00B00D0B"/>
    <w:rsid w:val="00B025B1"/>
    <w:rsid w:val="00B0289A"/>
    <w:rsid w:val="00B02BBA"/>
    <w:rsid w:val="00B0714F"/>
    <w:rsid w:val="00B1145A"/>
    <w:rsid w:val="00B2225A"/>
    <w:rsid w:val="00B240EC"/>
    <w:rsid w:val="00B27D30"/>
    <w:rsid w:val="00B338A2"/>
    <w:rsid w:val="00B361D1"/>
    <w:rsid w:val="00B362EF"/>
    <w:rsid w:val="00B40495"/>
    <w:rsid w:val="00B45107"/>
    <w:rsid w:val="00B54283"/>
    <w:rsid w:val="00B5515A"/>
    <w:rsid w:val="00B668C0"/>
    <w:rsid w:val="00B726C3"/>
    <w:rsid w:val="00B74418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3A52"/>
    <w:rsid w:val="00BE5E8F"/>
    <w:rsid w:val="00BE78AF"/>
    <w:rsid w:val="00BF1A82"/>
    <w:rsid w:val="00BF2A84"/>
    <w:rsid w:val="00BF43B8"/>
    <w:rsid w:val="00BF4E1C"/>
    <w:rsid w:val="00BF70AB"/>
    <w:rsid w:val="00C0060A"/>
    <w:rsid w:val="00C00676"/>
    <w:rsid w:val="00C03049"/>
    <w:rsid w:val="00C04184"/>
    <w:rsid w:val="00C063D5"/>
    <w:rsid w:val="00C06F15"/>
    <w:rsid w:val="00C14E64"/>
    <w:rsid w:val="00C2265B"/>
    <w:rsid w:val="00C22A59"/>
    <w:rsid w:val="00C248DA"/>
    <w:rsid w:val="00C24CE4"/>
    <w:rsid w:val="00C26ABD"/>
    <w:rsid w:val="00C34DC0"/>
    <w:rsid w:val="00C36385"/>
    <w:rsid w:val="00C45900"/>
    <w:rsid w:val="00C45A8D"/>
    <w:rsid w:val="00C52414"/>
    <w:rsid w:val="00C53ACA"/>
    <w:rsid w:val="00C56450"/>
    <w:rsid w:val="00C60332"/>
    <w:rsid w:val="00C657F2"/>
    <w:rsid w:val="00C819AB"/>
    <w:rsid w:val="00C8291D"/>
    <w:rsid w:val="00C91D86"/>
    <w:rsid w:val="00C92640"/>
    <w:rsid w:val="00C94885"/>
    <w:rsid w:val="00CA0787"/>
    <w:rsid w:val="00CA4D8A"/>
    <w:rsid w:val="00CB6704"/>
    <w:rsid w:val="00CC2B19"/>
    <w:rsid w:val="00CC3A09"/>
    <w:rsid w:val="00CC6659"/>
    <w:rsid w:val="00CD0A5A"/>
    <w:rsid w:val="00CD4F2A"/>
    <w:rsid w:val="00CE020E"/>
    <w:rsid w:val="00CE183F"/>
    <w:rsid w:val="00CE6F0D"/>
    <w:rsid w:val="00CF0889"/>
    <w:rsid w:val="00CF2265"/>
    <w:rsid w:val="00CF3571"/>
    <w:rsid w:val="00CF52BA"/>
    <w:rsid w:val="00D11899"/>
    <w:rsid w:val="00D13E09"/>
    <w:rsid w:val="00D2250A"/>
    <w:rsid w:val="00D3542D"/>
    <w:rsid w:val="00D36F34"/>
    <w:rsid w:val="00D37C0A"/>
    <w:rsid w:val="00D419A2"/>
    <w:rsid w:val="00D41BAE"/>
    <w:rsid w:val="00D42865"/>
    <w:rsid w:val="00D42926"/>
    <w:rsid w:val="00D4367B"/>
    <w:rsid w:val="00D47F25"/>
    <w:rsid w:val="00D567BF"/>
    <w:rsid w:val="00D60A14"/>
    <w:rsid w:val="00D62814"/>
    <w:rsid w:val="00D72078"/>
    <w:rsid w:val="00D73313"/>
    <w:rsid w:val="00D748E8"/>
    <w:rsid w:val="00D755A2"/>
    <w:rsid w:val="00D7569A"/>
    <w:rsid w:val="00D75F74"/>
    <w:rsid w:val="00D80A83"/>
    <w:rsid w:val="00D8151C"/>
    <w:rsid w:val="00D839E7"/>
    <w:rsid w:val="00D83FD2"/>
    <w:rsid w:val="00D87ACC"/>
    <w:rsid w:val="00D919A6"/>
    <w:rsid w:val="00D93085"/>
    <w:rsid w:val="00D952F4"/>
    <w:rsid w:val="00DA07D6"/>
    <w:rsid w:val="00DA162C"/>
    <w:rsid w:val="00DA4397"/>
    <w:rsid w:val="00DC1550"/>
    <w:rsid w:val="00DC64C3"/>
    <w:rsid w:val="00DD298A"/>
    <w:rsid w:val="00DD52DB"/>
    <w:rsid w:val="00DD55A3"/>
    <w:rsid w:val="00DD66FF"/>
    <w:rsid w:val="00DD7C45"/>
    <w:rsid w:val="00DE16F6"/>
    <w:rsid w:val="00DE18C6"/>
    <w:rsid w:val="00DE2564"/>
    <w:rsid w:val="00DE4345"/>
    <w:rsid w:val="00DE4729"/>
    <w:rsid w:val="00DF44BA"/>
    <w:rsid w:val="00DF5706"/>
    <w:rsid w:val="00DF5772"/>
    <w:rsid w:val="00DF7A91"/>
    <w:rsid w:val="00DF7E55"/>
    <w:rsid w:val="00E006DC"/>
    <w:rsid w:val="00E03204"/>
    <w:rsid w:val="00E0407E"/>
    <w:rsid w:val="00E05BF9"/>
    <w:rsid w:val="00E10BE4"/>
    <w:rsid w:val="00E11D32"/>
    <w:rsid w:val="00E14E67"/>
    <w:rsid w:val="00E16879"/>
    <w:rsid w:val="00E172A5"/>
    <w:rsid w:val="00E1734A"/>
    <w:rsid w:val="00E2292A"/>
    <w:rsid w:val="00E22D5D"/>
    <w:rsid w:val="00E27930"/>
    <w:rsid w:val="00E303C5"/>
    <w:rsid w:val="00E32ED8"/>
    <w:rsid w:val="00E40CA1"/>
    <w:rsid w:val="00E4571B"/>
    <w:rsid w:val="00E51A45"/>
    <w:rsid w:val="00E51C3C"/>
    <w:rsid w:val="00E52532"/>
    <w:rsid w:val="00E62F63"/>
    <w:rsid w:val="00E67A8E"/>
    <w:rsid w:val="00E7205D"/>
    <w:rsid w:val="00E7253E"/>
    <w:rsid w:val="00E834D7"/>
    <w:rsid w:val="00E85B9D"/>
    <w:rsid w:val="00E92F5D"/>
    <w:rsid w:val="00E931EC"/>
    <w:rsid w:val="00E93B38"/>
    <w:rsid w:val="00E9729D"/>
    <w:rsid w:val="00EA4686"/>
    <w:rsid w:val="00EA62B5"/>
    <w:rsid w:val="00EA6EC5"/>
    <w:rsid w:val="00EB4081"/>
    <w:rsid w:val="00EB41BE"/>
    <w:rsid w:val="00EB5215"/>
    <w:rsid w:val="00EB54F3"/>
    <w:rsid w:val="00ED0803"/>
    <w:rsid w:val="00ED281F"/>
    <w:rsid w:val="00EE4EB8"/>
    <w:rsid w:val="00EE6531"/>
    <w:rsid w:val="00EF4912"/>
    <w:rsid w:val="00F0144E"/>
    <w:rsid w:val="00F03369"/>
    <w:rsid w:val="00F062C2"/>
    <w:rsid w:val="00F10366"/>
    <w:rsid w:val="00F161DF"/>
    <w:rsid w:val="00F25079"/>
    <w:rsid w:val="00F26EF0"/>
    <w:rsid w:val="00F32DAB"/>
    <w:rsid w:val="00F504D4"/>
    <w:rsid w:val="00F55407"/>
    <w:rsid w:val="00F62656"/>
    <w:rsid w:val="00F6670A"/>
    <w:rsid w:val="00F675DC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28FE"/>
    <w:rsid w:val="00FC3819"/>
    <w:rsid w:val="00FC41FB"/>
    <w:rsid w:val="00FD2436"/>
    <w:rsid w:val="00FD33F4"/>
    <w:rsid w:val="00FD4238"/>
    <w:rsid w:val="00FE0C62"/>
    <w:rsid w:val="00FE60F2"/>
    <w:rsid w:val="00FF0D15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15C1084-4703-4204-A12B-4A1202C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A80034"/>
    <w:rPr>
      <w:rFonts w:ascii="Tahoma" w:hAnsi="Tahoma" w:cs="Tahoma"/>
      <w:sz w:val="16"/>
      <w:szCs w:val="16"/>
      <w:lang w:eastAsia="ru-RU"/>
    </w:rPr>
  </w:style>
  <w:style w:type="character" w:customStyle="1" w:styleId="rowcontrol">
    <w:name w:val="row_control"/>
    <w:rsid w:val="0077702A"/>
  </w:style>
  <w:style w:type="character" w:styleId="af4">
    <w:name w:val="Emphasis"/>
    <w:basedOn w:val="a0"/>
    <w:qFormat/>
    <w:rsid w:val="00A060E2"/>
    <w:rPr>
      <w:i/>
      <w:iCs/>
    </w:rPr>
  </w:style>
  <w:style w:type="character" w:styleId="af5">
    <w:name w:val="Placeholder Text"/>
    <w:basedOn w:val="a0"/>
    <w:uiPriority w:val="99"/>
    <w:semiHidden/>
    <w:rsid w:val="00E7205D"/>
    <w:rPr>
      <w:color w:val="808080"/>
    </w:rPr>
  </w:style>
  <w:style w:type="paragraph" w:styleId="af6">
    <w:name w:val="List Paragraph"/>
    <w:basedOn w:val="a"/>
    <w:uiPriority w:val="34"/>
    <w:qFormat/>
    <w:rsid w:val="009C6C03"/>
    <w:pPr>
      <w:ind w:left="720"/>
      <w:contextualSpacing/>
    </w:pPr>
  </w:style>
  <w:style w:type="paragraph" w:customStyle="1" w:styleId="Default">
    <w:name w:val="Default"/>
    <w:rsid w:val="00D839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CBC4-1825-4F6D-94D3-9A03CAF0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1480</Words>
  <Characters>9894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11352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Наталія Дмитрівна</dc:creator>
  <cp:keywords/>
  <cp:lastModifiedBy>Отрощенко Сергій Володимирович</cp:lastModifiedBy>
  <cp:revision>132</cp:revision>
  <cp:lastPrinted>2024-08-28T09:24:00Z</cp:lastPrinted>
  <dcterms:created xsi:type="dcterms:W3CDTF">2025-02-18T12:57:00Z</dcterms:created>
  <dcterms:modified xsi:type="dcterms:W3CDTF">2025-03-17T12:21:00Z</dcterms:modified>
</cp:coreProperties>
</file>