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75217" w14:textId="77777777" w:rsidR="005D414D" w:rsidRPr="00285DD1" w:rsidRDefault="005D414D" w:rsidP="005D414D">
      <w:pPr>
        <w:jc w:val="center"/>
        <w:rPr>
          <w:color w:val="000000"/>
          <w:kern w:val="2"/>
          <w:lang w:val="uk-UA" w:eastAsia="ar-SA"/>
        </w:rPr>
      </w:pPr>
      <w:r w:rsidRPr="003E7C5F">
        <w:rPr>
          <w:noProof/>
          <w:color w:val="000000"/>
          <w:lang w:val="uk-UA" w:eastAsia="ar-SA"/>
        </w:rPr>
        <w:drawing>
          <wp:inline distT="0" distB="0" distL="0" distR="0" wp14:anchorId="7DF48AD6" wp14:editId="297F3765">
            <wp:extent cx="485775" cy="657225"/>
            <wp:effectExtent l="0" t="0" r="0" b="0"/>
            <wp:docPr id="4064605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502B7" w14:textId="77777777" w:rsidR="005D414D" w:rsidRPr="00285DD1" w:rsidRDefault="005D414D" w:rsidP="005D414D">
      <w:pPr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8B5EF77" w14:textId="77777777" w:rsidR="005D414D" w:rsidRPr="00285DD1" w:rsidRDefault="005D414D" w:rsidP="005D414D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CD6B7" wp14:editId="2045E6B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3222216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6C4DBF" w14:textId="77777777" w:rsidR="005D414D" w:rsidRPr="002E4473" w:rsidRDefault="005D414D" w:rsidP="005D414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CD6B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96C4DBF" w14:textId="77777777" w:rsidR="005D414D" w:rsidRPr="002E4473" w:rsidRDefault="005D414D" w:rsidP="005D414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46B0588F" w14:textId="77777777" w:rsidR="005D414D" w:rsidRPr="00285DD1" w:rsidRDefault="005D414D" w:rsidP="005D414D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64245DB" w14:textId="77777777" w:rsidR="005D414D" w:rsidRPr="00285DD1" w:rsidRDefault="005D414D" w:rsidP="005D414D">
      <w:pPr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1228C" wp14:editId="0A87187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66585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EF766D" w14:textId="77777777" w:rsidR="005D414D" w:rsidRPr="002E4473" w:rsidRDefault="005D414D" w:rsidP="005D414D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1228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AEF766D" w14:textId="77777777" w:rsidR="005D414D" w:rsidRPr="002E4473" w:rsidRDefault="005D414D" w:rsidP="005D414D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1A11B" wp14:editId="4E4E84E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0923565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EE581" w14:textId="41EA910B" w:rsidR="005D414D" w:rsidRPr="005D414D" w:rsidRDefault="005D414D" w:rsidP="005D414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1A11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F9EE581" w14:textId="41EA910B" w:rsidR="005D414D" w:rsidRPr="005D414D" w:rsidRDefault="005D414D" w:rsidP="005D414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90</w:t>
                      </w:r>
                    </w:p>
                  </w:txbxContent>
                </v:textbox>
              </v:rect>
            </w:pict>
          </mc:Fallback>
        </mc:AlternateContent>
      </w:r>
    </w:p>
    <w:p w14:paraId="677ECF94" w14:textId="77777777" w:rsidR="005D414D" w:rsidRPr="00285DD1" w:rsidRDefault="005D414D" w:rsidP="005D414D">
      <w:pPr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41E970A8" w14:textId="77777777" w:rsidR="005B0B93" w:rsidRPr="001F1954" w:rsidRDefault="005B0B93" w:rsidP="005B0B93">
      <w:pPr>
        <w:jc w:val="both"/>
        <w:rPr>
          <w:rFonts w:ascii="Times New Roman" w:hAnsi="Times New Roman" w:cs="Times New Roman"/>
          <w:lang w:val="uk-UA"/>
        </w:rPr>
      </w:pPr>
    </w:p>
    <w:p w14:paraId="3393B8AB" w14:textId="77777777" w:rsidR="005B0B93" w:rsidRPr="00455890" w:rsidRDefault="005B0B93" w:rsidP="005B0B93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Про розроблення детального плану території</w:t>
      </w:r>
      <w:r>
        <w:rPr>
          <w:rFonts w:ascii="Times New Roman" w:hAnsi="Times New Roman" w:cs="Times New Roman"/>
          <w:lang w:val="uk-UA"/>
        </w:rPr>
        <w:t xml:space="preserve"> земельної ділянки, що розташована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>: Хмельниць</w:t>
      </w:r>
      <w:r w:rsidR="00FF711F">
        <w:rPr>
          <w:rFonts w:ascii="Times New Roman" w:hAnsi="Times New Roman" w:cs="Times New Roman"/>
          <w:lang w:val="uk-UA"/>
        </w:rPr>
        <w:t xml:space="preserve">ка область, Хмельницький район, за межами населених пунктів </w:t>
      </w:r>
      <w:r>
        <w:rPr>
          <w:rFonts w:ascii="Times New Roman" w:hAnsi="Times New Roman" w:cs="Times New Roman"/>
          <w:lang w:val="uk-UA"/>
        </w:rPr>
        <w:t xml:space="preserve">на території </w:t>
      </w:r>
      <w:proofErr w:type="spellStart"/>
      <w:r>
        <w:rPr>
          <w:rFonts w:ascii="Times New Roman" w:hAnsi="Times New Roman" w:cs="Times New Roman"/>
          <w:lang w:val="uk-UA"/>
        </w:rPr>
        <w:t>старос</w:t>
      </w:r>
      <w:r w:rsidR="00FF711F">
        <w:rPr>
          <w:rFonts w:ascii="Times New Roman" w:hAnsi="Times New Roman" w:cs="Times New Roman"/>
          <w:lang w:val="uk-UA"/>
        </w:rPr>
        <w:t>тинського</w:t>
      </w:r>
      <w:proofErr w:type="spellEnd"/>
      <w:r w:rsidR="00FF711F"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 w:rsidR="00FF711F">
        <w:rPr>
          <w:rFonts w:ascii="Times New Roman" w:hAnsi="Times New Roman" w:cs="Times New Roman"/>
          <w:lang w:val="uk-UA"/>
        </w:rPr>
        <w:t>с.</w:t>
      </w:r>
      <w:r>
        <w:rPr>
          <w:rFonts w:ascii="Times New Roman" w:hAnsi="Times New Roman" w:cs="Times New Roman"/>
          <w:lang w:val="uk-UA"/>
        </w:rPr>
        <w:t>Давидківці</w:t>
      </w:r>
      <w:proofErr w:type="spellEnd"/>
      <w:r>
        <w:rPr>
          <w:rFonts w:ascii="Times New Roman" w:hAnsi="Times New Roman" w:cs="Times New Roman"/>
          <w:lang w:val="uk-UA"/>
        </w:rPr>
        <w:t xml:space="preserve"> з метою подальшої зміни </w:t>
      </w:r>
      <w:r w:rsidR="00D67160">
        <w:rPr>
          <w:rFonts w:ascii="Times New Roman" w:hAnsi="Times New Roman" w:cs="Times New Roman"/>
          <w:lang w:val="uk-UA"/>
        </w:rPr>
        <w:t xml:space="preserve">її </w:t>
      </w:r>
      <w:r>
        <w:rPr>
          <w:rFonts w:ascii="Times New Roman" w:hAnsi="Times New Roman" w:cs="Times New Roman"/>
          <w:lang w:val="uk-UA"/>
        </w:rPr>
        <w:t xml:space="preserve">цільового призначення (кадастровий номер </w:t>
      </w:r>
      <w:r>
        <w:rPr>
          <w:rFonts w:ascii="Times New Roman" w:hAnsi="Times New Roman" w:cs="Times New Roman"/>
          <w:color w:val="000000"/>
          <w:lang w:val="uk-UA"/>
        </w:rPr>
        <w:t>6825082400:02:019:0068</w:t>
      </w:r>
      <w:r>
        <w:rPr>
          <w:rFonts w:ascii="Times New Roman" w:hAnsi="Times New Roman" w:cs="Times New Roman"/>
          <w:lang w:val="uk-UA"/>
        </w:rPr>
        <w:t>)</w:t>
      </w:r>
    </w:p>
    <w:p w14:paraId="45205794" w14:textId="77777777" w:rsidR="005B0B93" w:rsidRDefault="005B0B93" w:rsidP="005B0B93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04CCB258" w14:textId="77777777" w:rsidR="005B0B93" w:rsidRPr="001F1954" w:rsidRDefault="005B0B93" w:rsidP="005B0B93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3BE28AD3" w14:textId="5ECB30E1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Відповідно до 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п.п.1 п.32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Порядку розроблення, оновлення, внесення змін та затвердження містобудівної документації, затвердженого Постановою Кабінету Міністрі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України від 01.09.2021 року №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926, враховуючи звернення 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Грабара</w:t>
      </w:r>
      <w:proofErr w:type="spellEnd"/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Р.М.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розглянувши пропозицію постійної комісії з питань містобудування, земельних відносин та охорони навколишнього пр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иродного середовища, керуючись З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аконами України «Про регулюва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ння містобудівної діяльності»,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«Про місцеве самоврядування в Україні», міська рада</w:t>
      </w:r>
    </w:p>
    <w:p w14:paraId="4B904B35" w14:textId="77777777" w:rsidR="005B0B93" w:rsidRDefault="005B0B93" w:rsidP="005B0B93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79A217E0" w14:textId="77777777" w:rsidR="005B0B93" w:rsidRPr="001F1954" w:rsidRDefault="005B0B93" w:rsidP="005B0B93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3A064DC0" w14:textId="77777777" w:rsidR="005B0B93" w:rsidRPr="001F1954" w:rsidRDefault="005B0B93" w:rsidP="005B0B93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1EE1931F" w14:textId="08A82439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1. Розробити </w:t>
      </w:r>
      <w:r>
        <w:rPr>
          <w:rFonts w:ascii="Times New Roman" w:hAnsi="Times New Roman" w:cs="Times New Roman"/>
          <w:lang w:val="uk-UA"/>
        </w:rPr>
        <w:t>детальний</w:t>
      </w:r>
      <w:r w:rsidRPr="001F1954">
        <w:rPr>
          <w:rFonts w:ascii="Times New Roman" w:hAnsi="Times New Roman" w:cs="Times New Roman"/>
          <w:lang w:val="uk-UA"/>
        </w:rPr>
        <w:t xml:space="preserve"> план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 території</w:t>
      </w:r>
      <w:r w:rsidRPr="00C32735"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земельної ділянки, що розташована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>: Хмельницьк</w:t>
      </w:r>
      <w:r w:rsidR="00FF711F">
        <w:rPr>
          <w:rFonts w:ascii="Times New Roman" w:hAnsi="Times New Roman" w:cs="Times New Roman"/>
          <w:lang w:val="uk-UA"/>
        </w:rPr>
        <w:t>а область, Хмельницький район,</w:t>
      </w:r>
      <w:r w:rsidR="00FF711F" w:rsidRPr="00FF711F">
        <w:rPr>
          <w:rFonts w:ascii="Times New Roman" w:hAnsi="Times New Roman" w:cs="Times New Roman"/>
          <w:lang w:val="uk-UA"/>
        </w:rPr>
        <w:t xml:space="preserve"> </w:t>
      </w:r>
      <w:r w:rsidR="00FF711F">
        <w:rPr>
          <w:rFonts w:ascii="Times New Roman" w:hAnsi="Times New Roman" w:cs="Times New Roman"/>
          <w:lang w:val="uk-UA"/>
        </w:rPr>
        <w:t xml:space="preserve">за межами населених пунктів </w:t>
      </w:r>
      <w:r>
        <w:rPr>
          <w:rFonts w:ascii="Times New Roman" w:hAnsi="Times New Roman" w:cs="Times New Roman"/>
          <w:lang w:val="uk-UA"/>
        </w:rPr>
        <w:t xml:space="preserve">на території </w:t>
      </w:r>
      <w:proofErr w:type="spellStart"/>
      <w:r>
        <w:rPr>
          <w:rFonts w:ascii="Times New Roman" w:hAnsi="Times New Roman" w:cs="Times New Roman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>
        <w:rPr>
          <w:rFonts w:ascii="Times New Roman" w:hAnsi="Times New Roman" w:cs="Times New Roman"/>
          <w:lang w:val="uk-UA"/>
        </w:rPr>
        <w:t>с.Давидківці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(кадастровий номер: 6825082400:02:019:0068 площею 1,0849 га) </w:t>
      </w:r>
      <w:r>
        <w:rPr>
          <w:rFonts w:ascii="Times New Roman" w:hAnsi="Times New Roman" w:cs="Times New Roman"/>
          <w:lang w:val="uk-UA"/>
        </w:rPr>
        <w:t xml:space="preserve">з метою подальшої зміни її цільового призначення із земель сільськогосподарського призначення «для ведення товарного сільськогосподарського виробництва» на </w:t>
      </w:r>
      <w:r w:rsidR="00F555DC" w:rsidRPr="00F555DC">
        <w:rPr>
          <w:rFonts w:ascii="Times New Roman" w:hAnsi="Times New Roman" w:cs="Times New Roman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>
        <w:rPr>
          <w:rFonts w:ascii="Times New Roman" w:hAnsi="Times New Roman" w:cs="Times New Roman"/>
          <w:lang w:val="uk-UA"/>
        </w:rPr>
        <w:t xml:space="preserve"> «</w:t>
      </w:r>
      <w:r w:rsidR="00F555DC">
        <w:rPr>
          <w:rFonts w:ascii="Times New Roman" w:hAnsi="Times New Roman" w:cs="Times New Roman"/>
          <w:lang w:val="uk-UA"/>
        </w:rPr>
        <w:t>д</w:t>
      </w:r>
      <w:r w:rsidR="00F555DC" w:rsidRPr="00F555DC">
        <w:rPr>
          <w:rFonts w:ascii="Times New Roman" w:hAnsi="Times New Roman" w:cs="Times New Roman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rFonts w:ascii="Times New Roman" w:hAnsi="Times New Roman" w:cs="Times New Roman"/>
          <w:lang w:val="uk-UA"/>
        </w:rPr>
        <w:t>».</w:t>
      </w:r>
    </w:p>
    <w:p w14:paraId="4ED5D3F8" w14:textId="77777777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7C31A469" w14:textId="77777777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3. Фінансування робіт з розроблення детального плану території здійснити за рахунок власних коштів </w:t>
      </w:r>
      <w:r>
        <w:rPr>
          <w:rFonts w:ascii="Times New Roman" w:hAnsi="Times New Roman" w:cs="Times New Roman"/>
          <w:lang w:val="uk-UA"/>
        </w:rPr>
        <w:t>заявника</w:t>
      </w:r>
      <w:r w:rsidRPr="001F195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Грабара</w:t>
      </w:r>
      <w:proofErr w:type="spellEnd"/>
      <w:r>
        <w:rPr>
          <w:rFonts w:ascii="Times New Roman" w:hAnsi="Times New Roman" w:cs="Times New Roman"/>
          <w:color w:val="000000"/>
          <w:lang w:val="uk-UA"/>
        </w:rPr>
        <w:t xml:space="preserve"> Руслана Миколайовича.</w:t>
      </w:r>
    </w:p>
    <w:p w14:paraId="177D4FC0" w14:textId="77777777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</w:t>
      </w:r>
      <w:r w:rsidRPr="001F1954">
        <w:rPr>
          <w:rFonts w:ascii="Times New Roman" w:hAnsi="Times New Roman" w:cs="Times New Roman"/>
          <w:color w:val="8DB3E2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r>
        <w:rPr>
          <w:rFonts w:ascii="Times New Roman" w:hAnsi="Times New Roman" w:cs="Times New Roman"/>
          <w:color w:val="000000"/>
          <w:lang w:val="uk-UA"/>
        </w:rPr>
        <w:t>громадянином Грабарем Русланом Миколайовичем</w:t>
      </w:r>
      <w:r w:rsidRPr="001F1954">
        <w:rPr>
          <w:rFonts w:ascii="Times New Roman" w:hAnsi="Times New Roman" w:cs="Times New Roman"/>
          <w:lang w:val="uk-UA"/>
        </w:rPr>
        <w:t xml:space="preserve"> забезпечити:</w:t>
      </w:r>
    </w:p>
    <w:p w14:paraId="3D69391D" w14:textId="77777777" w:rsidR="005B0B93" w:rsidRPr="001F1954" w:rsidRDefault="005B0B93" w:rsidP="005B0B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1F1954">
        <w:rPr>
          <w:rFonts w:ascii="Times New Roman" w:hAnsi="Times New Roman" w:cs="Times New Roman"/>
          <w:lang w:val="uk-UA"/>
        </w:rPr>
        <w:t>4.1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. Укладення тристороннього договору на розроблення детального плану території, вказаного в пункті 1 цього рішення, 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,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визначеному чинним законодавством України.</w:t>
      </w:r>
    </w:p>
    <w:p w14:paraId="08C0E880" w14:textId="77777777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r w:rsidRPr="001F1954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14:paraId="6BA43D9B" w14:textId="77777777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lastRenderedPageBreak/>
        <w:t>4.3. Організацію проведення громадських слухань щодо врахуван</w:t>
      </w:r>
      <w:r>
        <w:rPr>
          <w:rFonts w:ascii="Times New Roman" w:hAnsi="Times New Roman" w:cs="Times New Roman"/>
          <w:lang w:val="uk-UA"/>
        </w:rPr>
        <w:t>ня</w:t>
      </w:r>
      <w:r w:rsidRPr="001F1954">
        <w:rPr>
          <w:rFonts w:ascii="Times New Roman" w:hAnsi="Times New Roman" w:cs="Times New Roman"/>
          <w:lang w:val="uk-UA"/>
        </w:rPr>
        <w:t xml:space="preserve"> громадських інтересів.</w:t>
      </w:r>
    </w:p>
    <w:p w14:paraId="16DC4B9D" w14:textId="77777777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4.4. Подання 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14:paraId="1C4D7385" w14:textId="77777777" w:rsidR="005B0B93" w:rsidRPr="00A943A6" w:rsidRDefault="005B0B93" w:rsidP="005B0B9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.</w:t>
      </w:r>
      <w:r w:rsidRPr="00A943A6">
        <w:rPr>
          <w:rFonts w:ascii="Times New Roman" w:hAnsi="Times New Roman" w:cs="Times New Roman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lang w:val="uk-UA"/>
        </w:rPr>
        <w:t>М.</w:t>
      </w:r>
      <w:r w:rsidRPr="001F1954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1F1954">
        <w:rPr>
          <w:rFonts w:ascii="Times New Roman" w:hAnsi="Times New Roman" w:cs="Times New Roman"/>
          <w:lang w:val="uk-UA"/>
        </w:rPr>
        <w:t xml:space="preserve"> та управління архітектури та містобудування Хмельницької міської ради.</w:t>
      </w:r>
    </w:p>
    <w:p w14:paraId="6255729B" w14:textId="77777777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>.</w:t>
      </w:r>
      <w:r w:rsidRPr="001F1954">
        <w:rPr>
          <w:rFonts w:ascii="Times New Roman" w:hAnsi="Times New Roman" w:cs="Times New Roman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</w:t>
      </w:r>
      <w:r w:rsidRPr="001F1954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14:paraId="031A947B" w14:textId="77777777" w:rsidR="005B0B93" w:rsidRPr="001F1954" w:rsidRDefault="005B0B93" w:rsidP="005B0B93">
      <w:pPr>
        <w:jc w:val="both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14:paraId="2DBEE2F0" w14:textId="77777777" w:rsidR="005B0B93" w:rsidRPr="00A943A6" w:rsidRDefault="005B0B93" w:rsidP="005B0B93">
      <w:pPr>
        <w:jc w:val="both"/>
        <w:rPr>
          <w:rFonts w:ascii="Times New Roman" w:hAnsi="Times New Roman" w:cs="Times New Roman"/>
          <w:highlight w:val="yellow"/>
        </w:rPr>
      </w:pPr>
    </w:p>
    <w:p w14:paraId="0F14EA22" w14:textId="77777777" w:rsidR="005B0B93" w:rsidRPr="00A943A6" w:rsidRDefault="005B0B93" w:rsidP="005B0B93">
      <w:pPr>
        <w:jc w:val="both"/>
        <w:rPr>
          <w:rFonts w:ascii="Times New Roman" w:hAnsi="Times New Roman" w:cs="Times New Roman"/>
          <w:highlight w:val="yellow"/>
        </w:rPr>
      </w:pPr>
    </w:p>
    <w:p w14:paraId="3066D5C5" w14:textId="1DA50018" w:rsidR="005B0B93" w:rsidRDefault="005B0B93" w:rsidP="005B0B93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Олександр </w:t>
      </w:r>
      <w:r w:rsidRPr="001F1954">
        <w:rPr>
          <w:rFonts w:ascii="Times New Roman" w:hAnsi="Times New Roman" w:cs="Times New Roman"/>
          <w:lang w:val="uk-UA"/>
        </w:rPr>
        <w:t>СИМЧИШИН</w:t>
      </w:r>
    </w:p>
    <w:sectPr w:rsidR="005B0B93" w:rsidSect="005D414D">
      <w:pgSz w:w="11906" w:h="16838"/>
      <w:pgMar w:top="851" w:right="851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CF"/>
    <w:rsid w:val="00145F4C"/>
    <w:rsid w:val="001E3E15"/>
    <w:rsid w:val="00485C6D"/>
    <w:rsid w:val="005B0B93"/>
    <w:rsid w:val="005D414D"/>
    <w:rsid w:val="00664BA6"/>
    <w:rsid w:val="00D67160"/>
    <w:rsid w:val="00E36739"/>
    <w:rsid w:val="00EC55CF"/>
    <w:rsid w:val="00F555DC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3335"/>
  <w15:chartTrackingRefBased/>
  <w15:docId w15:val="{564EEBBF-596A-4A87-B286-1E97C752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B9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B93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5B0B93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1968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3</cp:revision>
  <dcterms:created xsi:type="dcterms:W3CDTF">2024-12-18T07:34:00Z</dcterms:created>
  <dcterms:modified xsi:type="dcterms:W3CDTF">2024-12-18T07:46:00Z</dcterms:modified>
</cp:coreProperties>
</file>