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C81CD" w14:textId="50CCF424" w:rsidR="00D353CC" w:rsidRPr="00F66F5F" w:rsidRDefault="00E10DAB" w:rsidP="00D44200">
      <w:pPr>
        <w:jc w:val="right"/>
      </w:pPr>
      <w:r w:rsidRPr="00E10DAB">
        <w:rPr>
          <w:rFonts w:ascii="Times New Roman" w:hAnsi="Times New Roman" w:cs="Times New Roman"/>
          <w:sz w:val="24"/>
          <w:szCs w:val="24"/>
        </w:rPr>
        <w:t>Додаток 1 до Порядку</w:t>
      </w:r>
      <w:r w:rsidR="00A56061" w:rsidRPr="00F66F5F">
        <w:rPr>
          <w:noProof/>
        </w:rPr>
        <w:t xml:space="preserve"> </w:t>
      </w:r>
      <w:r w:rsidR="00A536F0">
        <w:rPr>
          <w:noProof/>
          <w:lang w:eastAsia="uk-UA"/>
        </w:rPr>
        <w:drawing>
          <wp:inline distT="0" distB="0" distL="0" distR="0" wp14:anchorId="5059A917" wp14:editId="764F5F1F">
            <wp:extent cx="5629275" cy="65360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53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B59">
        <w:rPr>
          <w:noProof/>
          <w:lang w:eastAsia="uk-UA"/>
        </w:rPr>
        <w:lastRenderedPageBreak/>
        <w:drawing>
          <wp:inline distT="0" distB="0" distL="0" distR="0" wp14:anchorId="4AEC33D4" wp14:editId="5D594071">
            <wp:extent cx="6317672" cy="8996689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998" cy="90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8391D" w14:textId="440A151A" w:rsidR="00DE6A7C" w:rsidRPr="00F66F5F" w:rsidRDefault="009D66AB" w:rsidP="00DE6A7C">
      <w:pPr>
        <w:jc w:val="center"/>
      </w:pPr>
      <w:r w:rsidRPr="00F66F5F">
        <w:rPr>
          <w:noProof/>
          <w:lang w:eastAsia="uk-UA"/>
        </w:rPr>
        <w:lastRenderedPageBreak/>
        <w:drawing>
          <wp:inline distT="0" distB="0" distL="0" distR="0" wp14:anchorId="2079599F" wp14:editId="788C43E6">
            <wp:extent cx="3636808" cy="753427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66" cy="755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1FCB9" w14:textId="360A1BAB" w:rsidR="00463B59" w:rsidRPr="00E10DAB" w:rsidRDefault="00E10DAB" w:rsidP="00DE6A7C">
      <w:pPr>
        <w:jc w:val="both"/>
        <w:rPr>
          <w:rFonts w:ascii="Times New Roman" w:hAnsi="Times New Roman" w:cs="Times New Roman"/>
          <w:sz w:val="24"/>
          <w:szCs w:val="24"/>
        </w:rPr>
      </w:pPr>
      <w:r w:rsidRPr="00E10DAB">
        <w:rPr>
          <w:rFonts w:ascii="Times New Roman" w:hAnsi="Times New Roman" w:cs="Times New Roman"/>
          <w:sz w:val="24"/>
          <w:szCs w:val="24"/>
        </w:rPr>
        <w:t>Стел</w:t>
      </w:r>
      <w:r w:rsidR="008A7937" w:rsidRPr="00E10DAB">
        <w:rPr>
          <w:rFonts w:ascii="Times New Roman" w:hAnsi="Times New Roman" w:cs="Times New Roman"/>
          <w:sz w:val="24"/>
          <w:szCs w:val="24"/>
        </w:rPr>
        <w:t>а пам’яті захисників України виконана у вигляді гранітного постаменту</w:t>
      </w:r>
      <w:r w:rsidR="0015373E" w:rsidRPr="00E10DAB">
        <w:rPr>
          <w:rFonts w:ascii="Times New Roman" w:hAnsi="Times New Roman" w:cs="Times New Roman"/>
          <w:sz w:val="24"/>
          <w:szCs w:val="24"/>
        </w:rPr>
        <w:t xml:space="preserve"> розміром 1000*300*200 мм</w:t>
      </w:r>
      <w:r w:rsidR="008A7937" w:rsidRPr="00E10DAB">
        <w:rPr>
          <w:rFonts w:ascii="Times New Roman" w:hAnsi="Times New Roman" w:cs="Times New Roman"/>
          <w:sz w:val="24"/>
          <w:szCs w:val="24"/>
        </w:rPr>
        <w:t>, до якого кріпиться</w:t>
      </w:r>
      <w:r w:rsidR="00D353CC" w:rsidRPr="00E10DAB">
        <w:rPr>
          <w:rFonts w:ascii="Times New Roman" w:hAnsi="Times New Roman" w:cs="Times New Roman"/>
          <w:sz w:val="24"/>
          <w:szCs w:val="24"/>
        </w:rPr>
        <w:t xml:space="preserve"> зварний</w:t>
      </w:r>
      <w:r w:rsidR="008A7937" w:rsidRPr="00E10DAB">
        <w:rPr>
          <w:rFonts w:ascii="Times New Roman" w:hAnsi="Times New Roman" w:cs="Times New Roman"/>
          <w:sz w:val="24"/>
          <w:szCs w:val="24"/>
        </w:rPr>
        <w:t xml:space="preserve"> металевий каркас з труби 30*30</w:t>
      </w:r>
      <w:r w:rsidR="00D353CC" w:rsidRPr="00E10DAB">
        <w:rPr>
          <w:rFonts w:ascii="Times New Roman" w:hAnsi="Times New Roman" w:cs="Times New Roman"/>
          <w:sz w:val="24"/>
          <w:szCs w:val="24"/>
        </w:rPr>
        <w:t>*2</w:t>
      </w:r>
      <w:r w:rsidR="0015373E" w:rsidRPr="00E10DAB">
        <w:rPr>
          <w:rFonts w:ascii="Times New Roman" w:hAnsi="Times New Roman" w:cs="Times New Roman"/>
          <w:sz w:val="24"/>
          <w:szCs w:val="24"/>
        </w:rPr>
        <w:t xml:space="preserve"> мм</w:t>
      </w:r>
      <w:r w:rsidR="008A7937" w:rsidRPr="00E10DAB">
        <w:rPr>
          <w:rFonts w:ascii="Times New Roman" w:hAnsi="Times New Roman" w:cs="Times New Roman"/>
          <w:sz w:val="24"/>
          <w:szCs w:val="24"/>
        </w:rPr>
        <w:t>. На каркас закріплений короб з металевого листа товщиною 1,5 мм.</w:t>
      </w:r>
      <w:r w:rsidR="00A015C0" w:rsidRPr="00E10DAB">
        <w:rPr>
          <w:rFonts w:ascii="Times New Roman" w:hAnsi="Times New Roman" w:cs="Times New Roman"/>
          <w:sz w:val="24"/>
          <w:szCs w:val="24"/>
        </w:rPr>
        <w:t xml:space="preserve"> Металеві частини проходять антикорозійну </w:t>
      </w:r>
      <w:proofErr w:type="spellStart"/>
      <w:r w:rsidR="00A015C0" w:rsidRPr="00E10DAB">
        <w:rPr>
          <w:rFonts w:ascii="Times New Roman" w:hAnsi="Times New Roman" w:cs="Times New Roman"/>
          <w:sz w:val="24"/>
          <w:szCs w:val="24"/>
        </w:rPr>
        <w:t>піскоструменеву</w:t>
      </w:r>
      <w:proofErr w:type="spellEnd"/>
      <w:r w:rsidR="00A015C0" w:rsidRPr="00E10DAB">
        <w:rPr>
          <w:rFonts w:ascii="Times New Roman" w:hAnsi="Times New Roman" w:cs="Times New Roman"/>
          <w:sz w:val="24"/>
          <w:szCs w:val="24"/>
        </w:rPr>
        <w:t xml:space="preserve"> обробку, </w:t>
      </w:r>
      <w:proofErr w:type="spellStart"/>
      <w:r w:rsidR="00A015C0" w:rsidRPr="00E10DAB">
        <w:rPr>
          <w:rFonts w:ascii="Times New Roman" w:hAnsi="Times New Roman" w:cs="Times New Roman"/>
          <w:sz w:val="24"/>
          <w:szCs w:val="24"/>
        </w:rPr>
        <w:t>погрунтовані</w:t>
      </w:r>
      <w:proofErr w:type="spellEnd"/>
      <w:r w:rsidR="00A015C0" w:rsidRPr="00E10DAB">
        <w:rPr>
          <w:rFonts w:ascii="Times New Roman" w:hAnsi="Times New Roman" w:cs="Times New Roman"/>
          <w:sz w:val="24"/>
          <w:szCs w:val="24"/>
        </w:rPr>
        <w:t xml:space="preserve"> та пофарбовані порошковою фарбою.</w:t>
      </w:r>
      <w:r w:rsidR="008A7937" w:rsidRPr="00E10DAB">
        <w:rPr>
          <w:rFonts w:ascii="Times New Roman" w:hAnsi="Times New Roman" w:cs="Times New Roman"/>
          <w:sz w:val="24"/>
          <w:szCs w:val="24"/>
        </w:rPr>
        <w:t xml:space="preserve"> Короб складається з двох половин. Між ними </w:t>
      </w:r>
      <w:r w:rsidR="00A015C0" w:rsidRPr="00E10DAB">
        <w:rPr>
          <w:rFonts w:ascii="Times New Roman" w:hAnsi="Times New Roman" w:cs="Times New Roman"/>
          <w:sz w:val="24"/>
          <w:szCs w:val="24"/>
        </w:rPr>
        <w:t xml:space="preserve">за допомогою шурупів </w:t>
      </w:r>
      <w:r w:rsidR="008A7937" w:rsidRPr="00E10DAB">
        <w:rPr>
          <w:rFonts w:ascii="Times New Roman" w:hAnsi="Times New Roman" w:cs="Times New Roman"/>
          <w:sz w:val="24"/>
          <w:szCs w:val="24"/>
        </w:rPr>
        <w:t>закріплений листовий</w:t>
      </w:r>
      <w:r w:rsidR="00A015C0" w:rsidRPr="00E10DAB">
        <w:rPr>
          <w:rFonts w:ascii="Times New Roman" w:hAnsi="Times New Roman" w:cs="Times New Roman"/>
          <w:sz w:val="24"/>
          <w:szCs w:val="24"/>
        </w:rPr>
        <w:t xml:space="preserve"> прозорий</w:t>
      </w:r>
      <w:r w:rsidR="008A7937" w:rsidRPr="00E10DAB">
        <w:rPr>
          <w:rFonts w:ascii="Times New Roman" w:hAnsi="Times New Roman" w:cs="Times New Roman"/>
          <w:sz w:val="24"/>
          <w:szCs w:val="24"/>
        </w:rPr>
        <w:t xml:space="preserve"> </w:t>
      </w:r>
      <w:r w:rsidR="00D353CC" w:rsidRPr="00E10DAB">
        <w:rPr>
          <w:rFonts w:ascii="Times New Roman" w:hAnsi="Times New Roman" w:cs="Times New Roman"/>
          <w:sz w:val="24"/>
          <w:szCs w:val="24"/>
        </w:rPr>
        <w:t xml:space="preserve">монолітний </w:t>
      </w:r>
      <w:r w:rsidR="008A7937" w:rsidRPr="00E10DAB">
        <w:rPr>
          <w:rFonts w:ascii="Times New Roman" w:hAnsi="Times New Roman" w:cs="Times New Roman"/>
          <w:sz w:val="24"/>
          <w:szCs w:val="24"/>
        </w:rPr>
        <w:t>полікарбонат товщиною 1</w:t>
      </w:r>
      <w:r w:rsidR="0015373E" w:rsidRPr="00E10D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мм. Сте</w:t>
      </w:r>
      <w:r w:rsidR="008A7937" w:rsidRPr="00E10DAB">
        <w:rPr>
          <w:rFonts w:ascii="Times New Roman" w:hAnsi="Times New Roman" w:cs="Times New Roman"/>
          <w:sz w:val="24"/>
          <w:szCs w:val="24"/>
        </w:rPr>
        <w:t>ла обладнан</w:t>
      </w:r>
      <w:r>
        <w:rPr>
          <w:rFonts w:ascii="Times New Roman" w:hAnsi="Times New Roman" w:cs="Times New Roman"/>
          <w:sz w:val="24"/>
          <w:szCs w:val="24"/>
        </w:rPr>
        <w:t xml:space="preserve">а світлодіодною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підсвіткою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Сте</w:t>
      </w:r>
      <w:r w:rsidR="008A7937" w:rsidRPr="00E10DAB">
        <w:rPr>
          <w:rFonts w:ascii="Times New Roman" w:hAnsi="Times New Roman" w:cs="Times New Roman"/>
          <w:sz w:val="24"/>
          <w:szCs w:val="24"/>
        </w:rPr>
        <w:t xml:space="preserve">ла встановлюється на попередньо вирівняну тверду </w:t>
      </w:r>
      <w:r w:rsidR="00665B74" w:rsidRPr="00E10DAB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F66F5F" w:rsidRPr="00E10DAB">
        <w:rPr>
          <w:rFonts w:ascii="Times New Roman" w:hAnsi="Times New Roman" w:cs="Times New Roman"/>
          <w:sz w:val="24"/>
          <w:szCs w:val="24"/>
        </w:rPr>
        <w:t>за допомогою анкерних болтів</w:t>
      </w:r>
      <w:r w:rsidR="0061650D" w:rsidRPr="00E10DAB">
        <w:rPr>
          <w:rFonts w:ascii="Times New Roman" w:hAnsi="Times New Roman" w:cs="Times New Roman"/>
          <w:sz w:val="24"/>
          <w:szCs w:val="24"/>
        </w:rPr>
        <w:t xml:space="preserve"> або шпильок</w:t>
      </w:r>
      <w:r w:rsidR="00665B74" w:rsidRPr="00E10DAB">
        <w:rPr>
          <w:rFonts w:ascii="Times New Roman" w:hAnsi="Times New Roman" w:cs="Times New Roman"/>
          <w:sz w:val="24"/>
          <w:szCs w:val="24"/>
        </w:rPr>
        <w:t>.</w:t>
      </w:r>
    </w:p>
    <w:p w14:paraId="43BF5D85" w14:textId="65B9BBAE" w:rsidR="0064234A" w:rsidRPr="00F66F5F" w:rsidRDefault="00463B59" w:rsidP="00DE6A7C">
      <w:pPr>
        <w:jc w:val="both"/>
        <w:rPr>
          <w:vertAlign w:val="subscript"/>
        </w:rPr>
      </w:pPr>
      <w:r>
        <w:rPr>
          <w:noProof/>
          <w:vertAlign w:val="subscript"/>
          <w:lang w:eastAsia="uk-UA"/>
        </w:rPr>
        <w:lastRenderedPageBreak/>
        <w:drawing>
          <wp:inline distT="0" distB="0" distL="0" distR="0" wp14:anchorId="12F7E995" wp14:editId="608F9AD4">
            <wp:extent cx="6341423" cy="6565796"/>
            <wp:effectExtent l="0" t="0" r="254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192" cy="657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22BC3" w14:textId="77374811" w:rsidR="00175702" w:rsidRDefault="00A56061" w:rsidP="000620EF">
      <w:pPr>
        <w:jc w:val="both"/>
      </w:pPr>
      <w:r w:rsidRPr="00F66F5F">
        <w:rPr>
          <w:noProof/>
          <w:lang w:eastAsia="uk-UA"/>
        </w:rPr>
        <w:lastRenderedPageBreak/>
        <w:drawing>
          <wp:inline distT="0" distB="0" distL="0" distR="0" wp14:anchorId="17D03CF5" wp14:editId="1ED4991B">
            <wp:extent cx="5826686" cy="73533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39" cy="73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245DD" w14:textId="77777777" w:rsidR="001239F5" w:rsidRDefault="001239F5" w:rsidP="000620EF">
      <w:pPr>
        <w:jc w:val="both"/>
      </w:pPr>
    </w:p>
    <w:p w14:paraId="0AA58328" w14:textId="77777777" w:rsidR="001239F5" w:rsidRDefault="001239F5" w:rsidP="00062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29E96" w14:textId="77777777" w:rsidR="00CF6D44" w:rsidRDefault="001239F5" w:rsidP="00CF6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9F5">
        <w:rPr>
          <w:rFonts w:ascii="Times New Roman" w:hAnsi="Times New Roman" w:cs="Times New Roman"/>
          <w:sz w:val="24"/>
          <w:szCs w:val="24"/>
        </w:rPr>
        <w:t>Начальник управління</w:t>
      </w:r>
    </w:p>
    <w:p w14:paraId="215F145E" w14:textId="322B0E91" w:rsidR="001239F5" w:rsidRPr="001239F5" w:rsidRDefault="00CF6D44" w:rsidP="00CF6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ультури і туризму</w:t>
      </w:r>
      <w:r w:rsidR="001239F5" w:rsidRPr="001239F5">
        <w:rPr>
          <w:rFonts w:ascii="Times New Roman" w:hAnsi="Times New Roman" w:cs="Times New Roman"/>
          <w:sz w:val="24"/>
          <w:szCs w:val="24"/>
        </w:rPr>
        <w:t xml:space="preserve"> </w:t>
      </w:r>
      <w:r w:rsidR="001239F5">
        <w:rPr>
          <w:rFonts w:ascii="Times New Roman" w:hAnsi="Times New Roman" w:cs="Times New Roman"/>
          <w:sz w:val="24"/>
          <w:szCs w:val="24"/>
        </w:rPr>
        <w:tab/>
      </w:r>
      <w:r w:rsidR="001239F5">
        <w:rPr>
          <w:rFonts w:ascii="Times New Roman" w:hAnsi="Times New Roman" w:cs="Times New Roman"/>
          <w:sz w:val="24"/>
          <w:szCs w:val="24"/>
        </w:rPr>
        <w:tab/>
      </w:r>
      <w:r w:rsidR="001239F5">
        <w:rPr>
          <w:rFonts w:ascii="Times New Roman" w:hAnsi="Times New Roman" w:cs="Times New Roman"/>
          <w:sz w:val="24"/>
          <w:szCs w:val="24"/>
        </w:rPr>
        <w:tab/>
      </w:r>
      <w:r w:rsidR="00123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9F5">
        <w:rPr>
          <w:rFonts w:ascii="Times New Roman" w:hAnsi="Times New Roman" w:cs="Times New Roman"/>
          <w:sz w:val="24"/>
          <w:szCs w:val="24"/>
        </w:rPr>
        <w:tab/>
      </w:r>
      <w:r w:rsidR="001239F5">
        <w:rPr>
          <w:rFonts w:ascii="Times New Roman" w:hAnsi="Times New Roman" w:cs="Times New Roman"/>
          <w:sz w:val="24"/>
          <w:szCs w:val="24"/>
        </w:rPr>
        <w:tab/>
      </w:r>
      <w:r w:rsidR="001239F5" w:rsidRPr="001239F5">
        <w:rPr>
          <w:rFonts w:ascii="Times New Roman" w:hAnsi="Times New Roman" w:cs="Times New Roman"/>
          <w:sz w:val="24"/>
          <w:szCs w:val="24"/>
        </w:rPr>
        <w:t>Артем РОМАСЮКОВ</w:t>
      </w:r>
    </w:p>
    <w:sectPr w:rsidR="001239F5" w:rsidRPr="0012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37"/>
    <w:rsid w:val="000620EF"/>
    <w:rsid w:val="001239F5"/>
    <w:rsid w:val="0015373E"/>
    <w:rsid w:val="00175702"/>
    <w:rsid w:val="00463B59"/>
    <w:rsid w:val="0061650D"/>
    <w:rsid w:val="0064234A"/>
    <w:rsid w:val="00665B74"/>
    <w:rsid w:val="008A7937"/>
    <w:rsid w:val="008B658D"/>
    <w:rsid w:val="009279F8"/>
    <w:rsid w:val="009D66AB"/>
    <w:rsid w:val="00A015C0"/>
    <w:rsid w:val="00A536F0"/>
    <w:rsid w:val="00A56061"/>
    <w:rsid w:val="00C82E2C"/>
    <w:rsid w:val="00CF6D44"/>
    <w:rsid w:val="00D353CC"/>
    <w:rsid w:val="00D44200"/>
    <w:rsid w:val="00DE6A7C"/>
    <w:rsid w:val="00E10DAB"/>
    <w:rsid w:val="00F310A1"/>
    <w:rsid w:val="00F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7E3D"/>
  <w15:chartTrackingRefBased/>
  <w15:docId w15:val="{0E8F4B11-6194-414F-89E7-61D6EC5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Adamchuk</dc:creator>
  <cp:keywords/>
  <dc:description/>
  <cp:lastModifiedBy>Баськова Аліна Олександрівна</cp:lastModifiedBy>
  <cp:revision>6</cp:revision>
  <dcterms:created xsi:type="dcterms:W3CDTF">2024-03-20T13:29:00Z</dcterms:created>
  <dcterms:modified xsi:type="dcterms:W3CDTF">2024-03-26T08:52:00Z</dcterms:modified>
</cp:coreProperties>
</file>