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CB5FF" w14:textId="77777777" w:rsidR="00D347BB" w:rsidRPr="00AA0885" w:rsidRDefault="00D347BB" w:rsidP="00D347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AA0885"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 wp14:anchorId="5628635D" wp14:editId="6678D1B5">
            <wp:extent cx="459105" cy="60833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ED6A5" w14:textId="77777777" w:rsidR="00D347BB" w:rsidRPr="00AA0885" w:rsidRDefault="00D347BB" w:rsidP="00D347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AA0885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14:paraId="430D5E12" w14:textId="77777777" w:rsidR="00D347BB" w:rsidRPr="00AA0885" w:rsidRDefault="00D347BB" w:rsidP="00D347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AA0885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14:paraId="72DEA21E" w14:textId="77777777" w:rsidR="00D347BB" w:rsidRPr="00AA0885" w:rsidRDefault="00D347BB" w:rsidP="00D347BB">
      <w:pPr>
        <w:widowControl w:val="0"/>
        <w:tabs>
          <w:tab w:val="left" w:pos="42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AA0885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14:paraId="61FE40F9" w14:textId="77777777" w:rsidR="00D347BB" w:rsidRPr="00AA0885" w:rsidRDefault="00D347BB" w:rsidP="00D347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40"/>
          <w:lang w:val="uk-UA"/>
        </w:rPr>
      </w:pPr>
    </w:p>
    <w:p w14:paraId="720F75D5" w14:textId="58E05E49" w:rsidR="00D347BB" w:rsidRPr="00AA0885" w:rsidRDefault="00D347BB" w:rsidP="000B70E0">
      <w:pPr>
        <w:widowControl w:val="0"/>
        <w:tabs>
          <w:tab w:val="left" w:pos="7655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lang w:val="uk-UA"/>
        </w:rPr>
      </w:pPr>
      <w:r w:rsidRPr="00AA0885">
        <w:rPr>
          <w:rFonts w:ascii="Times New Roman CYR" w:hAnsi="Times New Roman CYR" w:cs="Times New Roman CYR"/>
          <w:bCs/>
          <w:lang w:val="uk-UA"/>
        </w:rPr>
        <w:t>від _________________ №_______</w:t>
      </w:r>
      <w:r w:rsidR="000B70E0">
        <w:rPr>
          <w:rFonts w:ascii="Times New Roman CYR" w:hAnsi="Times New Roman CYR" w:cs="Times New Roman CYR"/>
          <w:bCs/>
          <w:lang w:val="uk-UA"/>
        </w:rPr>
        <w:tab/>
      </w:r>
      <w:r w:rsidRPr="00AA0885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AA0885">
        <w:rPr>
          <w:rFonts w:ascii="Times New Roman CYR" w:hAnsi="Times New Roman CYR" w:cs="Times New Roman CYR"/>
          <w:bCs/>
          <w:lang w:val="uk-UA"/>
        </w:rPr>
        <w:t>Хмельницький</w:t>
      </w:r>
    </w:p>
    <w:p w14:paraId="13D8806B" w14:textId="1E59F214" w:rsidR="00A52D51" w:rsidRPr="002A52F4" w:rsidRDefault="00A52D51" w:rsidP="007C4C2D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14:paraId="7BA89EFC" w14:textId="77777777" w:rsidR="007C4C2D" w:rsidRPr="002A52F4" w:rsidRDefault="007C4C2D" w:rsidP="007C4C2D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14:paraId="341986E3" w14:textId="17D0EDD1" w:rsidR="00A678AA" w:rsidRPr="002A52F4" w:rsidRDefault="00A678AA" w:rsidP="00A678AA">
      <w:pPr>
        <w:pStyle w:val="a5"/>
        <w:tabs>
          <w:tab w:val="left" w:pos="4780"/>
        </w:tabs>
        <w:ind w:left="108" w:right="4677"/>
        <w:rPr>
          <w:rFonts w:ascii="Times New Roman" w:hAnsi="Times New Roman"/>
          <w:sz w:val="24"/>
          <w:szCs w:val="24"/>
          <w:lang w:val="uk-UA"/>
        </w:rPr>
      </w:pPr>
      <w:r w:rsidRPr="004D3946">
        <w:rPr>
          <w:rFonts w:ascii="Times New Roman" w:hAnsi="Times New Roman"/>
          <w:sz w:val="24"/>
          <w:szCs w:val="24"/>
          <w:lang w:val="uk-UA"/>
        </w:rPr>
        <w:t>Про затвердження Програми комплексної термомодернізації об’єктів бюджетної сфери Хмельницької міської територіальної громади на 2024 – 2034 роки</w:t>
      </w:r>
    </w:p>
    <w:p w14:paraId="5BF4A647" w14:textId="77777777" w:rsidR="00A52D51" w:rsidRPr="002A52F4" w:rsidRDefault="00A52D51" w:rsidP="007C4C2D">
      <w:pPr>
        <w:pStyle w:val="a5"/>
        <w:ind w:firstLine="567"/>
        <w:rPr>
          <w:rFonts w:ascii="Times New Roman" w:hAnsi="Times New Roman"/>
          <w:sz w:val="24"/>
          <w:szCs w:val="24"/>
          <w:lang w:val="uk-UA"/>
        </w:rPr>
      </w:pPr>
    </w:p>
    <w:p w14:paraId="6CD0D82A" w14:textId="77777777" w:rsidR="00A52D51" w:rsidRPr="002A52F4" w:rsidRDefault="00A52D51" w:rsidP="000F2476">
      <w:pPr>
        <w:pStyle w:val="a5"/>
        <w:ind w:firstLine="567"/>
        <w:rPr>
          <w:rFonts w:ascii="Times New Roman" w:hAnsi="Times New Roman"/>
          <w:sz w:val="24"/>
          <w:szCs w:val="24"/>
          <w:lang w:val="uk-UA"/>
        </w:rPr>
      </w:pPr>
    </w:p>
    <w:p w14:paraId="2301BDB1" w14:textId="7F960154" w:rsidR="00A52D51" w:rsidRPr="002A52F4" w:rsidRDefault="00BA4F3E" w:rsidP="000F2476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A52F4">
        <w:rPr>
          <w:rFonts w:ascii="Times New Roman" w:hAnsi="Times New Roman"/>
          <w:sz w:val="24"/>
          <w:szCs w:val="24"/>
          <w:lang w:val="uk-UA"/>
        </w:rPr>
        <w:t>Розглянувши пропозиці</w:t>
      </w:r>
      <w:r w:rsidR="00E57D7D" w:rsidRPr="002A52F4">
        <w:rPr>
          <w:rFonts w:ascii="Times New Roman" w:hAnsi="Times New Roman"/>
          <w:sz w:val="24"/>
          <w:szCs w:val="24"/>
          <w:lang w:val="uk-UA"/>
        </w:rPr>
        <w:t>ю</w:t>
      </w:r>
      <w:r w:rsidRPr="002A52F4">
        <w:rPr>
          <w:rFonts w:ascii="Times New Roman" w:hAnsi="Times New Roman"/>
          <w:sz w:val="24"/>
          <w:szCs w:val="24"/>
          <w:lang w:val="uk-UA"/>
        </w:rPr>
        <w:t xml:space="preserve"> виконавчого комітету міської ради та к</w:t>
      </w:r>
      <w:r w:rsidR="00A52D51" w:rsidRPr="002A52F4">
        <w:rPr>
          <w:rFonts w:ascii="Times New Roman" w:hAnsi="Times New Roman"/>
          <w:sz w:val="24"/>
          <w:szCs w:val="24"/>
          <w:lang w:val="uk-UA"/>
        </w:rPr>
        <w:t xml:space="preserve">еруючись </w:t>
      </w:r>
      <w:r w:rsidR="00C61F2B" w:rsidRPr="00C61F2B">
        <w:rPr>
          <w:rFonts w:ascii="Times New Roman" w:hAnsi="Times New Roman"/>
          <w:sz w:val="24"/>
          <w:szCs w:val="24"/>
          <w:lang w:val="uk-UA"/>
        </w:rPr>
        <w:t>Законом України «Про місцеве самоврядування в Україні»</w:t>
      </w:r>
      <w:r w:rsidR="00C61F2B">
        <w:rPr>
          <w:rFonts w:ascii="Times New Roman" w:hAnsi="Times New Roman"/>
          <w:sz w:val="24"/>
          <w:szCs w:val="24"/>
          <w:lang w:val="uk-UA"/>
        </w:rPr>
        <w:t xml:space="preserve"> з</w:t>
      </w:r>
      <w:r w:rsidR="00C61F2B" w:rsidRPr="00C61F2B">
        <w:rPr>
          <w:rFonts w:ascii="Times New Roman" w:hAnsi="Times New Roman"/>
          <w:sz w:val="24"/>
          <w:szCs w:val="24"/>
          <w:lang w:val="uk-UA"/>
        </w:rPr>
        <w:t xml:space="preserve"> метою підвищення рівня енергоефективності будівель бюджетної сфери громади, зменшення споживання енергоресурсів та зменшення видатків бюджету на оплату енергоносіїв, належного планування та реалізації проектів з енергоефективності, для створення умов впровадження Схеми теплопостачання міста Хмельницького на 2022-2032 роки</w:t>
      </w:r>
      <w:r w:rsidR="00C61F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52D51" w:rsidRPr="002A52F4">
        <w:rPr>
          <w:rFonts w:ascii="Times New Roman" w:hAnsi="Times New Roman"/>
          <w:sz w:val="24"/>
          <w:szCs w:val="24"/>
          <w:lang w:val="uk-UA"/>
        </w:rPr>
        <w:t>міська рада</w:t>
      </w:r>
    </w:p>
    <w:p w14:paraId="14D701A6" w14:textId="77777777" w:rsidR="00A52D51" w:rsidRPr="00EB5C51" w:rsidRDefault="00A52D51" w:rsidP="00EB5C51">
      <w:pPr>
        <w:pStyle w:val="a5"/>
        <w:ind w:firstLine="567"/>
        <w:rPr>
          <w:rFonts w:ascii="Times New Roman" w:hAnsi="Times New Roman"/>
          <w:lang w:val="uk-UA"/>
        </w:rPr>
      </w:pPr>
    </w:p>
    <w:p w14:paraId="176708AF" w14:textId="77777777" w:rsidR="00A52D51" w:rsidRPr="000F2476" w:rsidRDefault="00A52D51" w:rsidP="000F247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0F2476">
        <w:rPr>
          <w:rFonts w:ascii="Times New Roman" w:hAnsi="Times New Roman"/>
          <w:sz w:val="24"/>
          <w:szCs w:val="24"/>
          <w:lang w:val="uk-UA"/>
        </w:rPr>
        <w:t xml:space="preserve">ВИРІШИЛА: </w:t>
      </w:r>
    </w:p>
    <w:p w14:paraId="66C4F112" w14:textId="77777777" w:rsidR="00A52D51" w:rsidRPr="00EB5C51" w:rsidRDefault="00A52D51" w:rsidP="00EB5C51">
      <w:pPr>
        <w:pStyle w:val="a5"/>
        <w:ind w:firstLine="567"/>
        <w:rPr>
          <w:rFonts w:ascii="Times New Roman" w:hAnsi="Times New Roman"/>
          <w:lang w:val="uk-UA"/>
        </w:rPr>
      </w:pPr>
    </w:p>
    <w:p w14:paraId="77E8D756" w14:textId="04431BF7" w:rsidR="00E84F75" w:rsidRPr="007972AB" w:rsidRDefault="00E84F75" w:rsidP="00E84F75">
      <w:pPr>
        <w:pStyle w:val="a6"/>
        <w:numPr>
          <w:ilvl w:val="0"/>
          <w:numId w:val="13"/>
        </w:numPr>
        <w:tabs>
          <w:tab w:val="left" w:pos="794"/>
        </w:tabs>
        <w:spacing w:line="288" w:lineRule="auto"/>
        <w:ind w:left="0" w:firstLine="567"/>
        <w:rPr>
          <w:szCs w:val="24"/>
          <w:lang w:val="uk-UA"/>
        </w:rPr>
      </w:pPr>
      <w:r>
        <w:rPr>
          <w:szCs w:val="24"/>
          <w:lang w:val="uk-UA"/>
        </w:rPr>
        <w:t>З</w:t>
      </w:r>
      <w:r w:rsidRPr="007972AB">
        <w:rPr>
          <w:szCs w:val="24"/>
          <w:lang w:val="uk-UA"/>
        </w:rPr>
        <w:t>атверд</w:t>
      </w:r>
      <w:r>
        <w:rPr>
          <w:szCs w:val="24"/>
          <w:lang w:val="uk-UA"/>
        </w:rPr>
        <w:t>ити</w:t>
      </w:r>
      <w:r w:rsidRPr="007972AB">
        <w:rPr>
          <w:szCs w:val="24"/>
          <w:lang w:val="uk-UA"/>
        </w:rPr>
        <w:t xml:space="preserve"> </w:t>
      </w:r>
      <w:r w:rsidR="0067786C" w:rsidRPr="0067786C">
        <w:rPr>
          <w:szCs w:val="24"/>
          <w:lang w:val="uk-UA"/>
        </w:rPr>
        <w:t>Програм</w:t>
      </w:r>
      <w:r w:rsidR="0067786C">
        <w:rPr>
          <w:szCs w:val="24"/>
          <w:lang w:val="uk-UA"/>
        </w:rPr>
        <w:t>у</w:t>
      </w:r>
      <w:r w:rsidR="0067786C" w:rsidRPr="0067786C">
        <w:rPr>
          <w:szCs w:val="24"/>
          <w:lang w:val="uk-UA"/>
        </w:rPr>
        <w:t xml:space="preserve"> комплексної термомодернізації об’єктів бюджетної сфери Хмельницької міської територіальної громади на 2024 – 2034 роки, згідно з додатком</w:t>
      </w:r>
      <w:r w:rsidRPr="007972AB">
        <w:rPr>
          <w:szCs w:val="24"/>
          <w:lang w:val="uk-UA"/>
        </w:rPr>
        <w:t>.</w:t>
      </w:r>
    </w:p>
    <w:p w14:paraId="3DB55057" w14:textId="653222CA" w:rsidR="00E84F75" w:rsidRPr="00CA24F8" w:rsidRDefault="00E84F75" w:rsidP="00E84F75">
      <w:pPr>
        <w:pStyle w:val="a6"/>
        <w:numPr>
          <w:ilvl w:val="0"/>
          <w:numId w:val="13"/>
        </w:numPr>
        <w:tabs>
          <w:tab w:val="left" w:pos="794"/>
        </w:tabs>
        <w:spacing w:line="288" w:lineRule="auto"/>
        <w:ind w:left="0" w:firstLine="567"/>
        <w:rPr>
          <w:szCs w:val="24"/>
          <w:lang w:val="uk-UA"/>
        </w:rPr>
      </w:pPr>
      <w:r w:rsidRPr="00CA24F8">
        <w:rPr>
          <w:szCs w:val="24"/>
          <w:lang w:val="uk-UA"/>
        </w:rPr>
        <w:t>Відповідальність за виконання рішення покласти на</w:t>
      </w:r>
      <w:r>
        <w:rPr>
          <w:szCs w:val="24"/>
          <w:lang w:val="uk-UA"/>
        </w:rPr>
        <w:t xml:space="preserve"> </w:t>
      </w:r>
      <w:r w:rsidRPr="00CA24F8">
        <w:rPr>
          <w:szCs w:val="24"/>
          <w:lang w:val="uk-UA"/>
        </w:rPr>
        <w:t>заступник</w:t>
      </w:r>
      <w:r>
        <w:rPr>
          <w:szCs w:val="24"/>
          <w:lang w:val="uk-UA"/>
        </w:rPr>
        <w:t>ів</w:t>
      </w:r>
      <w:r w:rsidRPr="00CA24F8">
        <w:rPr>
          <w:szCs w:val="24"/>
          <w:lang w:val="uk-UA"/>
        </w:rPr>
        <w:t xml:space="preserve"> міського голови </w:t>
      </w:r>
      <w:r>
        <w:rPr>
          <w:szCs w:val="24"/>
          <w:lang w:val="uk-UA"/>
        </w:rPr>
        <w:t>М.</w:t>
      </w:r>
      <w:r w:rsidR="002945FE">
        <w:rPr>
          <w:szCs w:val="24"/>
          <w:lang w:val="uk-UA"/>
        </w:rPr>
        <w:t> </w:t>
      </w:r>
      <w:r>
        <w:rPr>
          <w:szCs w:val="24"/>
          <w:lang w:val="uk-UA"/>
        </w:rPr>
        <w:t>КРИВАКА</w:t>
      </w:r>
      <w:r w:rsidR="00CA7C8F">
        <w:rPr>
          <w:szCs w:val="24"/>
          <w:lang w:val="uk-UA"/>
        </w:rPr>
        <w:t xml:space="preserve"> та</w:t>
      </w:r>
      <w:r>
        <w:rPr>
          <w:szCs w:val="24"/>
          <w:lang w:val="uk-UA"/>
        </w:rPr>
        <w:t xml:space="preserve"> </w:t>
      </w:r>
      <w:r w:rsidR="00CA7C8F">
        <w:rPr>
          <w:szCs w:val="24"/>
          <w:lang w:val="uk-UA"/>
        </w:rPr>
        <w:t>В. НОВАЧКА.</w:t>
      </w:r>
    </w:p>
    <w:p w14:paraId="6FD7DBFD" w14:textId="77777777" w:rsidR="00E84F75" w:rsidRPr="00CA24F8" w:rsidRDefault="00E84F75" w:rsidP="00E84F75">
      <w:pPr>
        <w:pStyle w:val="a6"/>
        <w:numPr>
          <w:ilvl w:val="0"/>
          <w:numId w:val="13"/>
        </w:numPr>
        <w:tabs>
          <w:tab w:val="left" w:pos="794"/>
        </w:tabs>
        <w:spacing w:line="288" w:lineRule="auto"/>
        <w:ind w:left="0" w:firstLine="567"/>
        <w:rPr>
          <w:szCs w:val="24"/>
          <w:lang w:val="uk-UA"/>
        </w:rPr>
      </w:pPr>
      <w:r w:rsidRPr="00CA24F8">
        <w:rPr>
          <w:szCs w:val="24"/>
          <w:lang w:val="uk-UA"/>
        </w:rPr>
        <w:t>Контроль за виконанням рішення покласти на постійну комісію з питань планування, бюджету, фінансів та децентралізації.</w:t>
      </w:r>
    </w:p>
    <w:p w14:paraId="626F1796" w14:textId="67DFDE15" w:rsidR="00A52D51" w:rsidRPr="00EB5C51" w:rsidRDefault="00A52D51" w:rsidP="00EB5C51">
      <w:pPr>
        <w:pStyle w:val="a5"/>
        <w:ind w:firstLine="567"/>
        <w:rPr>
          <w:rFonts w:ascii="Times New Roman" w:hAnsi="Times New Roman"/>
          <w:lang w:val="uk-UA"/>
        </w:rPr>
      </w:pPr>
    </w:p>
    <w:p w14:paraId="1257ACE4" w14:textId="1D452843" w:rsidR="000F2476" w:rsidRDefault="000F2476" w:rsidP="00EB5C51">
      <w:pPr>
        <w:pStyle w:val="a5"/>
        <w:ind w:firstLine="567"/>
        <w:rPr>
          <w:rFonts w:ascii="Times New Roman" w:hAnsi="Times New Roman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C7E7F" w14:paraId="7BC7D4BC" w14:textId="77777777" w:rsidTr="005C7E7F">
        <w:tc>
          <w:tcPr>
            <w:tcW w:w="4672" w:type="dxa"/>
            <w:tcMar>
              <w:left w:w="0" w:type="dxa"/>
            </w:tcMar>
          </w:tcPr>
          <w:p w14:paraId="22A09FD4" w14:textId="61C8BE54" w:rsidR="005C7E7F" w:rsidRDefault="005C7E7F" w:rsidP="00EB5C51">
            <w:pPr>
              <w:pStyle w:val="a5"/>
              <w:rPr>
                <w:rFonts w:ascii="Times New Roman" w:hAnsi="Times New Roman"/>
                <w:lang w:val="uk-UA"/>
              </w:rPr>
            </w:pPr>
            <w:r w:rsidRPr="005C7E7F">
              <w:rPr>
                <w:rFonts w:ascii="Times New Roman" w:hAnsi="Times New Roman"/>
                <w:lang w:val="uk-UA"/>
              </w:rPr>
              <w:t>Міський голова</w:t>
            </w:r>
          </w:p>
        </w:tc>
        <w:tc>
          <w:tcPr>
            <w:tcW w:w="4673" w:type="dxa"/>
            <w:tcMar>
              <w:left w:w="0" w:type="dxa"/>
            </w:tcMar>
          </w:tcPr>
          <w:p w14:paraId="07204370" w14:textId="2F72FA55" w:rsidR="005C7E7F" w:rsidRDefault="005C7E7F" w:rsidP="005C7E7F">
            <w:pPr>
              <w:pStyle w:val="a5"/>
              <w:jc w:val="right"/>
              <w:rPr>
                <w:rFonts w:ascii="Times New Roman" w:hAnsi="Times New Roman"/>
                <w:lang w:val="uk-UA"/>
              </w:rPr>
            </w:pPr>
            <w:r w:rsidRPr="005C7E7F">
              <w:rPr>
                <w:rFonts w:ascii="Times New Roman" w:hAnsi="Times New Roman"/>
                <w:lang w:val="uk-UA"/>
              </w:rPr>
              <w:t>О</w:t>
            </w:r>
            <w:r w:rsidR="003D588E">
              <w:rPr>
                <w:rFonts w:ascii="Times New Roman" w:hAnsi="Times New Roman"/>
                <w:lang w:val="uk-UA"/>
              </w:rPr>
              <w:t>лександр</w:t>
            </w:r>
            <w:r w:rsidR="00590E39">
              <w:rPr>
                <w:rFonts w:ascii="Times New Roman" w:hAnsi="Times New Roman"/>
                <w:lang w:val="uk-UA"/>
              </w:rPr>
              <w:t xml:space="preserve"> </w:t>
            </w:r>
            <w:r w:rsidRPr="005C7E7F">
              <w:rPr>
                <w:rFonts w:ascii="Times New Roman" w:hAnsi="Times New Roman"/>
                <w:lang w:val="uk-UA"/>
              </w:rPr>
              <w:t>СИМЧИШИН</w:t>
            </w:r>
          </w:p>
        </w:tc>
      </w:tr>
    </w:tbl>
    <w:p w14:paraId="63920344" w14:textId="30861ECF" w:rsidR="00E84F75" w:rsidRDefault="00E84F75" w:rsidP="00EB5C51">
      <w:pPr>
        <w:pStyle w:val="a5"/>
        <w:ind w:firstLine="567"/>
        <w:rPr>
          <w:rFonts w:ascii="Times New Roman" w:hAnsi="Times New Roman"/>
          <w:lang w:val="uk-UA"/>
        </w:rPr>
      </w:pPr>
    </w:p>
    <w:p w14:paraId="18A8F733" w14:textId="245FBA0D" w:rsidR="000F2476" w:rsidRDefault="000F2476" w:rsidP="00EB5C51">
      <w:pPr>
        <w:pStyle w:val="a5"/>
        <w:ind w:firstLine="567"/>
        <w:rPr>
          <w:rFonts w:ascii="Times New Roman" w:hAnsi="Times New Roman"/>
          <w:lang w:val="uk-UA"/>
        </w:rPr>
      </w:pPr>
    </w:p>
    <w:p w14:paraId="077151E7" w14:textId="77777777" w:rsidR="000706B9" w:rsidRPr="00EB5C51" w:rsidRDefault="000706B9" w:rsidP="00EB5C51">
      <w:pPr>
        <w:pStyle w:val="a5"/>
        <w:ind w:firstLine="567"/>
        <w:rPr>
          <w:rFonts w:ascii="Times New Roman" w:hAnsi="Times New Roman"/>
          <w:lang w:val="uk-UA"/>
        </w:rPr>
      </w:pPr>
    </w:p>
    <w:p w14:paraId="5AE8C68F" w14:textId="77777777" w:rsidR="00A52D51" w:rsidRPr="00EB5C51" w:rsidRDefault="00A52D51" w:rsidP="00EB5C51">
      <w:pPr>
        <w:pStyle w:val="a5"/>
        <w:ind w:firstLine="567"/>
        <w:rPr>
          <w:rFonts w:ascii="Times New Roman" w:hAnsi="Times New Roman"/>
          <w:lang w:val="uk-UA"/>
        </w:rPr>
        <w:sectPr w:rsidR="00A52D51" w:rsidRPr="00EB5C51" w:rsidSect="00A52D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3F1B37" w14:textId="7DC65214" w:rsidR="00F44E21" w:rsidRPr="00F44E21" w:rsidRDefault="00F44E21" w:rsidP="00896A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bookmarkStart w:id="0" w:name="_Hlk116638992"/>
      <w:r w:rsidRPr="00F44E2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lastRenderedPageBreak/>
        <w:t>Додаток</w:t>
      </w:r>
    </w:p>
    <w:p w14:paraId="5C03D61C" w14:textId="77777777" w:rsidR="00F44E21" w:rsidRPr="00F44E21" w:rsidRDefault="00F44E21" w:rsidP="00F44E2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44E2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 рішення сесії міської ради</w:t>
      </w:r>
    </w:p>
    <w:p w14:paraId="1A39D4CE" w14:textId="2B02BB95" w:rsidR="00F44E21" w:rsidRPr="00F44E21" w:rsidRDefault="00F44E21" w:rsidP="00F44E2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44E2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від _____ ____________202</w:t>
      </w:r>
      <w:r w:rsidR="00C902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3</w:t>
      </w:r>
      <w:r w:rsidRPr="00F44E2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№ _____</w:t>
      </w:r>
    </w:p>
    <w:bookmarkEnd w:id="0"/>
    <w:p w14:paraId="53DF1EFB" w14:textId="77777777" w:rsidR="00C902C1" w:rsidRPr="00C902C1" w:rsidRDefault="00C902C1" w:rsidP="00C902C1">
      <w:pPr>
        <w:spacing w:before="110"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122326"/>
          <w:sz w:val="24"/>
          <w:szCs w:val="24"/>
          <w:lang w:val="uk-UA" w:eastAsia="ru-RU"/>
        </w:rPr>
      </w:pPr>
    </w:p>
    <w:p w14:paraId="31B46C29" w14:textId="77777777" w:rsidR="00C902C1" w:rsidRPr="00C902C1" w:rsidRDefault="00C902C1" w:rsidP="00C902C1">
      <w:pPr>
        <w:spacing w:before="110"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122326"/>
          <w:sz w:val="24"/>
          <w:szCs w:val="24"/>
          <w:lang w:val="uk-UA" w:eastAsia="ru-RU"/>
        </w:rPr>
      </w:pPr>
    </w:p>
    <w:p w14:paraId="71A626BA" w14:textId="77777777" w:rsidR="00C902C1" w:rsidRPr="00C902C1" w:rsidRDefault="00C902C1" w:rsidP="00C902C1">
      <w:pPr>
        <w:spacing w:before="110"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122326"/>
          <w:sz w:val="24"/>
          <w:szCs w:val="24"/>
          <w:lang w:val="uk-UA" w:eastAsia="ru-RU"/>
        </w:rPr>
      </w:pPr>
    </w:p>
    <w:p w14:paraId="0E289281" w14:textId="77777777" w:rsidR="00C902C1" w:rsidRPr="00C902C1" w:rsidRDefault="00C902C1" w:rsidP="00C902C1">
      <w:pPr>
        <w:spacing w:before="110"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122326"/>
          <w:sz w:val="24"/>
          <w:szCs w:val="24"/>
          <w:lang w:val="uk-UA" w:eastAsia="ru-RU"/>
        </w:rPr>
      </w:pPr>
    </w:p>
    <w:p w14:paraId="458905C0" w14:textId="77777777" w:rsidR="00C902C1" w:rsidRPr="00C902C1" w:rsidRDefault="00C902C1" w:rsidP="00C902C1">
      <w:pPr>
        <w:spacing w:before="110"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122326"/>
          <w:sz w:val="24"/>
          <w:szCs w:val="24"/>
          <w:lang w:val="uk-UA" w:eastAsia="ru-RU"/>
        </w:rPr>
      </w:pPr>
    </w:p>
    <w:p w14:paraId="34AE7B01" w14:textId="77777777" w:rsidR="00C902C1" w:rsidRPr="00C902C1" w:rsidRDefault="00C902C1" w:rsidP="00C902C1">
      <w:pPr>
        <w:spacing w:before="110"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122326"/>
          <w:sz w:val="24"/>
          <w:szCs w:val="24"/>
          <w:lang w:val="uk-UA" w:eastAsia="ru-RU"/>
        </w:rPr>
      </w:pPr>
    </w:p>
    <w:p w14:paraId="24B1B08E" w14:textId="77777777" w:rsidR="00C902C1" w:rsidRPr="00C902C1" w:rsidRDefault="00C902C1" w:rsidP="00C902C1">
      <w:pPr>
        <w:spacing w:before="110"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122326"/>
          <w:sz w:val="24"/>
          <w:szCs w:val="24"/>
          <w:lang w:val="uk-UA" w:eastAsia="ru-RU"/>
        </w:rPr>
      </w:pPr>
    </w:p>
    <w:p w14:paraId="4FCEED3C" w14:textId="77777777" w:rsidR="00C902C1" w:rsidRPr="00C902C1" w:rsidRDefault="00C902C1" w:rsidP="00C902C1">
      <w:pPr>
        <w:spacing w:before="110"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122326"/>
          <w:sz w:val="24"/>
          <w:szCs w:val="24"/>
          <w:lang w:val="uk-UA" w:eastAsia="ru-RU"/>
        </w:rPr>
      </w:pPr>
    </w:p>
    <w:p w14:paraId="506FF2BC" w14:textId="77777777" w:rsidR="00C902C1" w:rsidRPr="00C902C1" w:rsidRDefault="00C902C1" w:rsidP="00C902C1">
      <w:pPr>
        <w:spacing w:before="110"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122326"/>
          <w:sz w:val="24"/>
          <w:szCs w:val="24"/>
          <w:lang w:val="uk-UA" w:eastAsia="ru-RU"/>
        </w:rPr>
      </w:pPr>
    </w:p>
    <w:p w14:paraId="71BFEB43" w14:textId="77777777" w:rsidR="00C902C1" w:rsidRPr="00C902C1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ПРОГРАМА</w:t>
      </w:r>
    </w:p>
    <w:p w14:paraId="6AB168CA" w14:textId="77777777" w:rsidR="00C902C1" w:rsidRPr="00C902C1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902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комплексної термомодернізації об’єктів бюджетної </w:t>
      </w:r>
    </w:p>
    <w:p w14:paraId="330E0C8A" w14:textId="77777777" w:rsidR="00C902C1" w:rsidRPr="00C902C1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902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сфери Хмельницької територіальної громади на 2024 – 2034 роки</w:t>
      </w:r>
    </w:p>
    <w:p w14:paraId="3D03C6FA" w14:textId="77777777" w:rsidR="00C902C1" w:rsidRPr="00C902C1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4F52B2D" w14:textId="77777777" w:rsidR="00C902C1" w:rsidRPr="00C902C1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C864CB1" w14:textId="77777777" w:rsidR="00C902C1" w:rsidRPr="00C902C1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738F8FF" w14:textId="77777777" w:rsidR="00C902C1" w:rsidRPr="00C902C1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FB5082E" w14:textId="77777777" w:rsidR="00C902C1" w:rsidRPr="00C902C1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F07B9BB" w14:textId="77777777" w:rsidR="00C902C1" w:rsidRPr="00C902C1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66D1FCA" w14:textId="77777777" w:rsidR="00C902C1" w:rsidRPr="00C902C1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3694EBD" w14:textId="77777777" w:rsidR="00C902C1" w:rsidRPr="00C902C1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9FE9801" w14:textId="77777777" w:rsidR="00C902C1" w:rsidRPr="00C902C1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71A3535" w14:textId="77777777" w:rsidR="00C902C1" w:rsidRPr="00C902C1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377F9BD" w14:textId="77777777" w:rsidR="00C902C1" w:rsidRPr="00C902C1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CB48614" w14:textId="77777777" w:rsidR="00C902C1" w:rsidRPr="00C902C1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4886C81" w14:textId="77777777" w:rsidR="00C902C1" w:rsidRPr="00C902C1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0B77665" w14:textId="77777777" w:rsidR="00C902C1" w:rsidRPr="00C902C1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945B8E3" w14:textId="77777777" w:rsidR="00C902C1" w:rsidRPr="00C902C1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2D2BF26" w14:textId="77777777" w:rsidR="00C902C1" w:rsidRPr="00C902C1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9FBD0BF" w14:textId="77777777" w:rsidR="00C902C1" w:rsidRPr="00C902C1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C841537" w14:textId="77777777" w:rsidR="00C902C1" w:rsidRPr="00C902C1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22EB30C" w14:textId="77777777" w:rsidR="00C902C1" w:rsidRPr="00C902C1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497CBEC" w14:textId="77777777" w:rsidR="00C902C1" w:rsidRPr="00C902C1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E76DA2D" w14:textId="77777777" w:rsidR="00C902C1" w:rsidRPr="00C902C1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09CC816" w14:textId="77777777" w:rsidR="00C902C1" w:rsidRPr="00C902C1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9B4E8BB" w14:textId="77777777" w:rsidR="00C902C1" w:rsidRPr="00C902C1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C5127C6" w14:textId="77777777" w:rsidR="00C902C1" w:rsidRPr="00C902C1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sz w:val="24"/>
          <w:szCs w:val="24"/>
          <w:lang w:val="uk-UA"/>
        </w:rPr>
        <w:br w:type="page"/>
      </w:r>
    </w:p>
    <w:p w14:paraId="106FA89B" w14:textId="77777777" w:rsidR="00C902C1" w:rsidRPr="00C902C1" w:rsidRDefault="00C902C1" w:rsidP="00C902C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І. Склад проблеми та обґрунтування необхідності її розв’язання </w:t>
      </w:r>
    </w:p>
    <w:p w14:paraId="26A3F556" w14:textId="77777777" w:rsidR="00C902C1" w:rsidRPr="00C902C1" w:rsidRDefault="00C902C1" w:rsidP="00C9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B07B277" w14:textId="77777777" w:rsidR="00C902C1" w:rsidRPr="00C902C1" w:rsidRDefault="00C902C1" w:rsidP="00C9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sz w:val="24"/>
          <w:szCs w:val="24"/>
          <w:lang w:val="uk-UA"/>
        </w:rPr>
        <w:t>Одними з найбільш гострих на сучасному етапі розвитку України є проблеми стабільного енергозабезпечення та ефективного використання енергоресурсів під час війни та після її завершення, від вирішення яких значною мірою залежить рівень економічного й соціального розвитку суспільства.</w:t>
      </w:r>
    </w:p>
    <w:p w14:paraId="71567158" w14:textId="77777777" w:rsidR="00C902C1" w:rsidRPr="00C902C1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Україна на теперішній час імпортує велику кількість енергоресурсів (природний газ, ядерне паливо тощо), що призводить до значної залежності держави від іноземних постачальників.</w:t>
      </w:r>
    </w:p>
    <w:p w14:paraId="1C472F63" w14:textId="77777777" w:rsidR="00C902C1" w:rsidRPr="00C902C1" w:rsidRDefault="00C902C1" w:rsidP="00C9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sz w:val="24"/>
          <w:szCs w:val="24"/>
          <w:lang w:val="uk-UA"/>
        </w:rPr>
        <w:t>Енергозбереження на державному рівні визнано одним із пріоритетів економічної політики держави. В умовах залежності економіки України від імпорту паливно-енергетичних ресурсів і тенденції зростання цін на енергоносії їх ефективне використання стало нагальною потребою.</w:t>
      </w:r>
    </w:p>
    <w:p w14:paraId="71F1AA86" w14:textId="77777777" w:rsidR="00C902C1" w:rsidRPr="00C902C1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Політика енергозбереження та підвищення енергоефективності в усіх елементах суспільного життя держави є важливим чинником впливу на сучасну енергетичну безпеку України, стабільне забезпечення виробництва та населення енергоносіями.</w:t>
      </w:r>
    </w:p>
    <w:p w14:paraId="5F27D468" w14:textId="77777777" w:rsidR="00C902C1" w:rsidRPr="00C902C1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Бюджетний сектор України характеризується високим рівнем споживання енергоресурсів. </w:t>
      </w:r>
    </w:p>
    <w:p w14:paraId="160C9232" w14:textId="77777777" w:rsidR="00C902C1" w:rsidRPr="00C902C1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sz w:val="24"/>
          <w:szCs w:val="24"/>
          <w:lang w:val="uk-UA"/>
        </w:rPr>
        <w:t>Середнє питоме споживання теплової енергії будівель в Україні в 2 рази вище ніж у країнах Європейського Союзу та становить близько 175 кВт*год/м</w:t>
      </w:r>
      <w:r w:rsidRPr="00C902C1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C902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опалювальної площі будівлі закладу, аналогічний показник країн Європейського Союзу є на рівні 86 кВт*год/м</w:t>
      </w:r>
      <w:r w:rsidRPr="00C902C1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C902C1">
        <w:rPr>
          <w:rFonts w:ascii="Times New Roman" w:eastAsia="Times New Roman" w:hAnsi="Times New Roman" w:cs="Times New Roman"/>
          <w:sz w:val="24"/>
          <w:szCs w:val="24"/>
          <w:lang w:val="uk-UA"/>
        </w:rPr>
        <w:t>. З огляду на це, потенціал енергозбереження об’єктів закладів бюджетної сфери громади та зниження споживання ними енергії і пов’язаних бюджетних витрат може становити до 50% від теперішніх витрат.</w:t>
      </w:r>
    </w:p>
    <w:p w14:paraId="7B5137AA" w14:textId="77777777" w:rsidR="00C902C1" w:rsidRPr="00C902C1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зв’язку з приєднанням міста Хмельницького до Європейської ініціативи Угода мерів у 2015 р. місто зобов’язалось рухатись шляхом сталого енергетичного розвитку. У 2023 р. в рамках Проекту енергетичної безпеки </w:t>
      </w:r>
      <w:r w:rsidRPr="00C902C1">
        <w:rPr>
          <w:rFonts w:ascii="Times New Roman" w:eastAsia="Times New Roman" w:hAnsi="Times New Roman" w:cs="Times New Roman"/>
          <w:sz w:val="24"/>
          <w:szCs w:val="24"/>
          <w:lang w:val="en-US"/>
        </w:rPr>
        <w:t>USAID</w:t>
      </w:r>
      <w:r w:rsidRPr="00C902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була розроблена Схема теплопостачання міста Хмельницького на 2022-2032 роки (затверджена Міністерством розвитку громад, територій та інфраструктури України). Відповідно до аналізу, зробленого в даному документі, виконати зобов’язання і зменшити споживання викопних видів палива на 50% до 2032 року неможливо без суттєвого (не менше ніж на 50%) зменшення споживання теплової енергії і газу. Основна частина даних ресурсів використовується на опалення будівель. Відповідно єдиним шляхом зменшення споживання газу безпосередньо (в будівлях на газовому опаленні) і теплової енергії (в будівлях на централізованому опаленні) без погіршення рівня комфорту є налагодження енергетичного функціонування і термомодернізація будівель.</w:t>
      </w:r>
    </w:p>
    <w:p w14:paraId="75D17B1A" w14:textId="77777777" w:rsidR="00C902C1" w:rsidRPr="00C902C1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06C8883" w14:textId="77777777" w:rsidR="00C902C1" w:rsidRPr="00C902C1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Найефективнішим способом налагодження та вирішення всього спектру проблем енергетичного функціонування будівель є </w:t>
      </w:r>
      <w:r w:rsidRPr="00C902C1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комплексна</w:t>
      </w:r>
      <w:r w:rsidRPr="00C902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термомодернізація будівель.</w:t>
      </w:r>
    </w:p>
    <w:p w14:paraId="5EBDCB00" w14:textId="77777777" w:rsidR="00C902C1" w:rsidRPr="00C902C1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sz w:val="24"/>
          <w:szCs w:val="24"/>
          <w:lang w:val="uk-UA"/>
        </w:rPr>
        <w:t>Враховуючи вищенаведене, виникла необхідність прийняття Програми комплексної термомодернізації об’єктів бюджетної сфери на 2024 – 2034 роки (далі – Програма).</w:t>
      </w:r>
    </w:p>
    <w:p w14:paraId="3221AECC" w14:textId="77777777" w:rsidR="00C902C1" w:rsidRPr="00C902C1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sz w:val="24"/>
          <w:szCs w:val="24"/>
          <w:lang w:val="uk-UA"/>
        </w:rPr>
        <w:t>Програма спрямована на вирішення проблем щодо зниження рівня споживання енергоресурсів у будівлях бюджетної сфери громади.</w:t>
      </w:r>
    </w:p>
    <w:p w14:paraId="513B8759" w14:textId="77777777" w:rsidR="00C902C1" w:rsidRPr="00C902C1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3C446DB" w14:textId="77777777" w:rsidR="00C902C1" w:rsidRPr="00C902C1" w:rsidRDefault="00C902C1" w:rsidP="00C902C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ІІ. Мета програми</w:t>
      </w:r>
    </w:p>
    <w:p w14:paraId="4BDF447B" w14:textId="77777777" w:rsidR="00C902C1" w:rsidRPr="00C902C1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F530583" w14:textId="77777777" w:rsidR="00C902C1" w:rsidRPr="00C902C1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sz w:val="24"/>
          <w:szCs w:val="24"/>
          <w:lang w:val="uk-UA"/>
        </w:rPr>
        <w:t>Метою Програми є підвищення рівня енергоефективності об’єктів бюджетної сфери шляхом комплексної термомодернізації, зменшення споживання енергоресурсів та зменшення видатків бюджету на оплату енергоносіїв.</w:t>
      </w:r>
    </w:p>
    <w:p w14:paraId="3F0762D5" w14:textId="77777777" w:rsidR="00C902C1" w:rsidRPr="00C902C1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sz w:val="24"/>
          <w:szCs w:val="24"/>
          <w:lang w:val="uk-UA"/>
        </w:rPr>
        <w:t>Мета Програми досягається за рахунок реалізації на території громади низки заходів, спрямованих на подальше скорочення обсягів споживання паливно-енергетичних ресурсів у бюджетній сфері.</w:t>
      </w:r>
    </w:p>
    <w:p w14:paraId="196762F8" w14:textId="77777777" w:rsidR="00C902C1" w:rsidRPr="00C902C1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02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Ефективність Програми визначається окупністю капітальних витрат на її реалізацію та зниженням щорічних витрат на оплату спожитих енергоресурсів.</w:t>
      </w:r>
    </w:p>
    <w:p w14:paraId="2E4C728D" w14:textId="77777777" w:rsidR="00C902C1" w:rsidRPr="00C902C1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2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Важливою частиною Програми є розробка та практична реалізація таких завдань: визначення реальних джерел і розробка фінансових механізмів інвестування у проекти з енергозбереження та підвищення енергоефективності.</w:t>
      </w:r>
    </w:p>
    <w:p w14:paraId="45D35660" w14:textId="77777777" w:rsidR="00C902C1" w:rsidRPr="00C902C1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sz w:val="24"/>
          <w:szCs w:val="24"/>
          <w:lang w:val="uk-UA"/>
        </w:rPr>
        <w:t>До переліку показників оцінювання досягнутих результатів належать:</w:t>
      </w:r>
    </w:p>
    <w:p w14:paraId="57A581D5" w14:textId="77777777" w:rsidR="00C902C1" w:rsidRPr="00C902C1" w:rsidRDefault="00C902C1" w:rsidP="00C902C1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227"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sz w:val="24"/>
          <w:szCs w:val="24"/>
          <w:lang w:val="uk-UA"/>
        </w:rPr>
        <w:t>скорочення обсягу бюджетних видатків;</w:t>
      </w:r>
    </w:p>
    <w:p w14:paraId="0372A3DF" w14:textId="77777777" w:rsidR="00C902C1" w:rsidRPr="00C902C1" w:rsidRDefault="00C902C1" w:rsidP="00C902C1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227"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sz w:val="24"/>
          <w:szCs w:val="24"/>
          <w:lang w:val="uk-UA"/>
        </w:rPr>
        <w:t>обсяг залученого фінансування, яке спрямовуватиметься на фінансування заходів Програми.</w:t>
      </w:r>
    </w:p>
    <w:p w14:paraId="60054D2B" w14:textId="77777777" w:rsidR="00C902C1" w:rsidRPr="00C902C1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підготовці розрахунків необхідно враховувати, що кінцевою оцінкою виконання Програми повинно бути </w:t>
      </w:r>
      <w:r w:rsidRPr="00C902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забезпечення економії енергоресурсів (за умови дотримання відповідних вимог щодо охорони праці, санітарних норм та правил, тощо) при розрахунках за спожиту теплову енергію близько 40% від базового року.</w:t>
      </w:r>
    </w:p>
    <w:p w14:paraId="466E5C70" w14:textId="77777777" w:rsidR="00C902C1" w:rsidRPr="00C902C1" w:rsidRDefault="00C902C1" w:rsidP="00C902C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Базовими показниками при проведенні відповідних розрахунків установлюються показники 2021 року.</w:t>
      </w:r>
    </w:p>
    <w:p w14:paraId="12DD0B28" w14:textId="77777777" w:rsidR="00C902C1" w:rsidRPr="00C902C1" w:rsidRDefault="00C902C1" w:rsidP="00C902C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4501C889" w14:textId="77777777" w:rsidR="00C902C1" w:rsidRPr="00C902C1" w:rsidRDefault="00C902C1" w:rsidP="00C902C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ІІІ. Шляхи й засоби розв’язання проблеми</w:t>
      </w:r>
    </w:p>
    <w:p w14:paraId="707702CA" w14:textId="77777777" w:rsidR="00C902C1" w:rsidRPr="00C902C1" w:rsidRDefault="00C902C1" w:rsidP="00C902C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" w:name="Last"/>
      <w:bookmarkEnd w:id="1"/>
    </w:p>
    <w:p w14:paraId="20B2E31D" w14:textId="77777777" w:rsidR="00C902C1" w:rsidRPr="00C902C1" w:rsidRDefault="00C902C1" w:rsidP="00C902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Проблему передбачається розв’язати шляхом впровадження заходів з комплексної термомодернізації, встановлення нового енергоефективного обладнання, </w:t>
      </w:r>
      <w:r w:rsidRPr="00C902C1">
        <w:rPr>
          <w:rFonts w:ascii="Times New Roman" w:eastAsia="Times New Roman" w:hAnsi="Times New Roman" w:cs="Times New Roman"/>
          <w:sz w:val="24"/>
          <w:szCs w:val="24"/>
          <w:lang w:val="uk-UA"/>
        </w:rPr>
        <w:t>прогресивних архітектурно-будівельних рішень та технологій будівництва й ремонту будівель, поліпшення теплозахисних характеристик будівель закладів бюджетної сфери</w:t>
      </w:r>
      <w:r w:rsidRPr="00C902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Впровадження заходів з комплексної термомодернізації буде сприяти збільшенню строку експлуатації будівель бюджетних закладів громади, а також будівель, які мають певні обмеження щодо виконання робіт з комплексної термомодернізації (пам’ятка історії, об’єкт культурної спадщини, охоронна зона, тощо) шляхом здійснення обмеженого переліку енергоефективних заходів з метою зменшення споживання енергії. Перелік будівель, які можуть мати обмеження щодо виконання робіт з комплексної термомодернізації наведено у Додатку №3 до Програми.</w:t>
      </w:r>
    </w:p>
    <w:p w14:paraId="09BFA063" w14:textId="77777777" w:rsidR="00C902C1" w:rsidRPr="00C902C1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Програмі наведено дані про стан забезпечення енергоефективності та визначені пріоритетні напрями дій, шляхи максимального використання резервів економії енергетичних ресурсів у громаді та сформовано комплекс заходів. </w:t>
      </w:r>
      <w:r w:rsidRPr="00C902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У ході формування заходів з енергоефективності враховані прогресивні сучасні підходи та особлива роль </w:t>
      </w:r>
      <w:r w:rsidRPr="00C902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/>
        </w:rPr>
        <w:t xml:space="preserve">політики ефективного використання енергетичних ресурсів, пошуку й активного впровадження новітніх розробок, що сприяють </w:t>
      </w:r>
      <w:r w:rsidRPr="00C902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більш ефективному використанню енергоресурсів</w:t>
      </w:r>
      <w:r w:rsidRPr="00C902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>.</w:t>
      </w:r>
    </w:p>
    <w:p w14:paraId="1778A912" w14:textId="77777777" w:rsidR="00C902C1" w:rsidRPr="00C902C1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14:paraId="0AFAC65F" w14:textId="77777777" w:rsidR="00C902C1" w:rsidRPr="00C902C1" w:rsidRDefault="00C902C1" w:rsidP="00C902C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C902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V. Перелік заходів Програми</w:t>
      </w:r>
    </w:p>
    <w:p w14:paraId="5198F224" w14:textId="77777777" w:rsidR="00C902C1" w:rsidRPr="00C902C1" w:rsidRDefault="00C902C1" w:rsidP="00C9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738E41CA" w14:textId="77777777" w:rsidR="00C902C1" w:rsidRPr="00C902C1" w:rsidRDefault="00C902C1" w:rsidP="00C9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Вирішення вищезазначених проблем є неможливим без енергетичного менеджменту, проведення енергоаудитів будівель, аналізі їх результатів, плануванні та впровадженні відповідних дій. Програма охоплює заходи, спрямовані на отримання максимального ефекту від їх впровадження.</w:t>
      </w:r>
    </w:p>
    <w:p w14:paraId="337EE61C" w14:textId="77777777" w:rsidR="00C902C1" w:rsidRPr="00C902C1" w:rsidRDefault="00C902C1" w:rsidP="00C9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Ключові заходи Програми:</w:t>
      </w:r>
    </w:p>
    <w:p w14:paraId="264E803D" w14:textId="77777777" w:rsidR="00C902C1" w:rsidRPr="00C902C1" w:rsidRDefault="00C902C1" w:rsidP="00C902C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1. Проведення енергетичних аудитів будівель для визначення проблем енергетичного функціонування будівель та розробки шляхів їх вирішення. </w:t>
      </w:r>
    </w:p>
    <w:p w14:paraId="2C9A6340" w14:textId="77777777" w:rsidR="00C902C1" w:rsidRPr="00C902C1" w:rsidRDefault="00C902C1" w:rsidP="00C9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Цілі енергетичного аудиту:</w:t>
      </w:r>
    </w:p>
    <w:p w14:paraId="39DE65D8" w14:textId="77777777" w:rsidR="00C902C1" w:rsidRPr="00C902C1" w:rsidRDefault="00C902C1" w:rsidP="00C902C1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227"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кількісне оцінювання видів та обсягів споживання енергії на об’єктах;</w:t>
      </w:r>
    </w:p>
    <w:p w14:paraId="23F5CFE9" w14:textId="77777777" w:rsidR="00C902C1" w:rsidRPr="00C902C1" w:rsidRDefault="00C902C1" w:rsidP="00C902C1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227"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sz w:val="24"/>
          <w:szCs w:val="24"/>
          <w:lang w:val="uk-UA"/>
        </w:rPr>
        <w:t>оцінювання потенціалу та резерву підвищення енергетичної ефективності об’єктів, проблемних місць, причин надмірного споживання енергоресурсів об’єктом, проблем в енергетичному функціонуванні об’єкта;</w:t>
      </w:r>
    </w:p>
    <w:p w14:paraId="2835D937" w14:textId="77777777" w:rsidR="00C902C1" w:rsidRPr="00C902C1" w:rsidRDefault="00C902C1" w:rsidP="00C902C1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227"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розробка рішень, які можуть бути застосовані для підвищення енергоефективності об’єкта на певних ділянках і в цілому, а також окупності запропонованих заходів.</w:t>
      </w:r>
    </w:p>
    <w:p w14:paraId="34DAD5F8" w14:textId="77777777" w:rsidR="00C902C1" w:rsidRPr="00C902C1" w:rsidRDefault="00C902C1" w:rsidP="00C9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4A4F4D68" w14:textId="77777777" w:rsidR="00C902C1" w:rsidRPr="00C902C1" w:rsidRDefault="00C902C1" w:rsidP="00C902C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2. Розробка проектно-кошторисної документації для комплексної термомодернізації будівель. </w:t>
      </w:r>
    </w:p>
    <w:p w14:paraId="5F595F1A" w14:textId="77777777" w:rsidR="00C902C1" w:rsidRPr="00C902C1" w:rsidRDefault="00C902C1" w:rsidP="00C9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 основі проведених енергоаудитів визначається перелік заходів, які необхідно реалізувати та формується завдання на проектування.</w:t>
      </w:r>
    </w:p>
    <w:p w14:paraId="02A25DDD" w14:textId="77777777" w:rsidR="00C902C1" w:rsidRPr="00C902C1" w:rsidRDefault="00C902C1" w:rsidP="00C9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9F78C9A" w14:textId="77777777" w:rsidR="00C902C1" w:rsidRPr="00C902C1" w:rsidRDefault="00C902C1" w:rsidP="00C902C1">
      <w:pPr>
        <w:keepNext/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3. Проведення заходів з комплексної термомодернізації будівель бюджетної сфери. </w:t>
      </w:r>
    </w:p>
    <w:p w14:paraId="18D9B4F6" w14:textId="77777777" w:rsidR="00C902C1" w:rsidRPr="00C902C1" w:rsidRDefault="00C902C1" w:rsidP="00C9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Заходи з комплексної термомодернізації складаються з:</w:t>
      </w:r>
    </w:p>
    <w:p w14:paraId="72FFF0A5" w14:textId="77777777" w:rsidR="00C902C1" w:rsidRPr="00C902C1" w:rsidRDefault="00C902C1" w:rsidP="00C902C1">
      <w:pPr>
        <w:numPr>
          <w:ilvl w:val="0"/>
          <w:numId w:val="15"/>
        </w:numPr>
        <w:shd w:val="clear" w:color="auto" w:fill="FFFFFF"/>
        <w:spacing w:after="0" w:line="240" w:lineRule="auto"/>
        <w:ind w:left="113" w:firstLine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утеплення даху;</w:t>
      </w:r>
    </w:p>
    <w:p w14:paraId="5FBFDB62" w14:textId="77777777" w:rsidR="00C902C1" w:rsidRPr="00C902C1" w:rsidRDefault="00C902C1" w:rsidP="00C902C1">
      <w:pPr>
        <w:numPr>
          <w:ilvl w:val="0"/>
          <w:numId w:val="15"/>
        </w:numPr>
        <w:shd w:val="clear" w:color="auto" w:fill="FFFFFF"/>
        <w:spacing w:after="0" w:line="240" w:lineRule="auto"/>
        <w:ind w:left="113" w:firstLine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утеплення зовнішніх огороджуючих конструкцій;</w:t>
      </w:r>
    </w:p>
    <w:p w14:paraId="5E5018BD" w14:textId="77777777" w:rsidR="00C902C1" w:rsidRPr="00C902C1" w:rsidRDefault="00C902C1" w:rsidP="00C902C1">
      <w:pPr>
        <w:numPr>
          <w:ilvl w:val="0"/>
          <w:numId w:val="15"/>
        </w:numPr>
        <w:shd w:val="clear" w:color="auto" w:fill="FFFFFF"/>
        <w:spacing w:after="0" w:line="240" w:lineRule="auto"/>
        <w:ind w:left="113" w:firstLine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заміну зовнішніх вікон та дверей на сучасні енергоефективні;</w:t>
      </w:r>
    </w:p>
    <w:p w14:paraId="41D1F835" w14:textId="77777777" w:rsidR="00C902C1" w:rsidRPr="00C902C1" w:rsidRDefault="00C902C1" w:rsidP="00C902C1">
      <w:pPr>
        <w:numPr>
          <w:ilvl w:val="0"/>
          <w:numId w:val="15"/>
        </w:numPr>
        <w:shd w:val="clear" w:color="auto" w:fill="FFFFFF"/>
        <w:spacing w:after="0" w:line="240" w:lineRule="auto"/>
        <w:ind w:left="113" w:firstLine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утеплення цоколю (вище і нижче рівня землі);</w:t>
      </w:r>
    </w:p>
    <w:p w14:paraId="2F2BD229" w14:textId="77777777" w:rsidR="00C902C1" w:rsidRPr="00C902C1" w:rsidRDefault="00C902C1" w:rsidP="00C902C1">
      <w:pPr>
        <w:numPr>
          <w:ilvl w:val="0"/>
          <w:numId w:val="15"/>
        </w:numPr>
        <w:shd w:val="clear" w:color="auto" w:fill="FFFFFF"/>
        <w:spacing w:after="0" w:line="240" w:lineRule="auto"/>
        <w:ind w:left="113" w:firstLine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модернізацію та балансування системи опалення;</w:t>
      </w:r>
    </w:p>
    <w:p w14:paraId="3F2A3E9E" w14:textId="77777777" w:rsidR="00C902C1" w:rsidRPr="00C902C1" w:rsidRDefault="00C902C1" w:rsidP="00C902C1">
      <w:pPr>
        <w:numPr>
          <w:ilvl w:val="0"/>
          <w:numId w:val="15"/>
        </w:numPr>
        <w:shd w:val="clear" w:color="auto" w:fill="FFFFFF"/>
        <w:spacing w:after="0" w:line="240" w:lineRule="auto"/>
        <w:ind w:left="113" w:firstLine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встановлення індивідуального теплового пункту з погодозалежним регулюванням та можливістю дистанційного керування;</w:t>
      </w:r>
    </w:p>
    <w:p w14:paraId="52B1176D" w14:textId="77777777" w:rsidR="00C902C1" w:rsidRPr="00C902C1" w:rsidRDefault="00C902C1" w:rsidP="00C902C1">
      <w:pPr>
        <w:numPr>
          <w:ilvl w:val="0"/>
          <w:numId w:val="15"/>
        </w:numPr>
        <w:shd w:val="clear" w:color="auto" w:fill="FFFFFF"/>
        <w:spacing w:after="0" w:line="240" w:lineRule="auto"/>
        <w:ind w:left="113" w:firstLine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вирішення питань функціонування систем електропостачання і водозабезпечення;</w:t>
      </w:r>
    </w:p>
    <w:p w14:paraId="6EDC9D3E" w14:textId="77777777" w:rsidR="00C902C1" w:rsidRPr="00C902C1" w:rsidRDefault="00C902C1" w:rsidP="00C902C1">
      <w:pPr>
        <w:numPr>
          <w:ilvl w:val="0"/>
          <w:numId w:val="15"/>
        </w:numPr>
        <w:shd w:val="clear" w:color="auto" w:fill="FFFFFF"/>
        <w:spacing w:after="0" w:line="240" w:lineRule="auto"/>
        <w:ind w:left="113" w:firstLine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виконання супутніх робіт не обов’язково безпосередньо пов’язаних з термомодернізацією, однак без реалізації яких ефективне, тривале і надійне функціонування будівлі неможливе, зокрема але не виключно лише таких заходів: ремонт існуючої або облаштування нової системи водовідведення, ремонт існуючої або облаштування нової відмостки, ремонт або реконструкція даху, тощо.</w:t>
      </w:r>
    </w:p>
    <w:p w14:paraId="20893BE7" w14:textId="77777777" w:rsidR="00C902C1" w:rsidRPr="00C902C1" w:rsidRDefault="00C902C1" w:rsidP="00C9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Проведення заходів комплексної термомодернізації спрямоване на підвищення енергоефективності будівель та зменшення обсягу споживання енергії та пов’язаних витрат.</w:t>
      </w:r>
    </w:p>
    <w:p w14:paraId="4BCBC171" w14:textId="77777777" w:rsidR="00C902C1" w:rsidRPr="00C902C1" w:rsidRDefault="00C902C1" w:rsidP="00C9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62C8F28D" w14:textId="77777777" w:rsidR="00C902C1" w:rsidRPr="00C902C1" w:rsidRDefault="00C902C1" w:rsidP="00C902C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V. Ресурсне забезпечення Програми</w:t>
      </w:r>
    </w:p>
    <w:p w14:paraId="520DF7A5" w14:textId="77777777" w:rsidR="00C902C1" w:rsidRPr="00C902C1" w:rsidRDefault="00C902C1" w:rsidP="00C9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CE24868" w14:textId="77777777" w:rsidR="00C902C1" w:rsidRPr="00C902C1" w:rsidRDefault="00C902C1" w:rsidP="00C9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sz w:val="24"/>
          <w:szCs w:val="24"/>
          <w:lang w:val="uk-UA"/>
        </w:rPr>
        <w:t>Фінансування Програми здійснюватиметься відповідно до законодавства та за рахунок коштів бюджету громади, а також інших джерел, не заборонених чинним законодавством.</w:t>
      </w:r>
    </w:p>
    <w:p w14:paraId="1000CB53" w14:textId="77777777" w:rsidR="00C902C1" w:rsidRPr="00C902C1" w:rsidRDefault="00C902C1" w:rsidP="00C9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sz w:val="24"/>
          <w:szCs w:val="24"/>
          <w:lang w:val="uk-UA"/>
        </w:rPr>
        <w:t>Заходи та фінансове забезпечення Програми – в Додатку 1.</w:t>
      </w:r>
    </w:p>
    <w:p w14:paraId="0984E747" w14:textId="77777777" w:rsidR="00C902C1" w:rsidRPr="00C902C1" w:rsidRDefault="00C902C1" w:rsidP="00C9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sz w:val="24"/>
          <w:szCs w:val="24"/>
          <w:lang w:val="uk-UA"/>
        </w:rPr>
        <w:t>У рамках виконання Програми передбачається можливість залучення кредитного та грантового ресурсу міжнародних фінансових інституцій та програм.</w:t>
      </w:r>
    </w:p>
    <w:p w14:paraId="4AA94424" w14:textId="77777777" w:rsidR="00C902C1" w:rsidRPr="00C902C1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AA7FF81" w14:textId="77777777" w:rsidR="00C902C1" w:rsidRPr="00C902C1" w:rsidRDefault="00C902C1" w:rsidP="00C902C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V</w:t>
      </w:r>
      <w:r w:rsidRPr="00C902C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C902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 Строки та механізм реалізації Програми</w:t>
      </w:r>
    </w:p>
    <w:p w14:paraId="7A01DD50" w14:textId="77777777" w:rsidR="00C902C1" w:rsidRPr="00C902C1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</w:p>
    <w:p w14:paraId="34944405" w14:textId="77777777" w:rsidR="00C902C1" w:rsidRPr="00C902C1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C902C1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Програма реалізується протягом 2024</w:t>
      </w:r>
      <w:r w:rsidRPr="00C902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C902C1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2034 років, завершення виконання – грудень</w:t>
      </w:r>
      <w:r w:rsidRPr="00C902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</w:t>
      </w:r>
      <w:r w:rsidRPr="00C902C1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034 року. </w:t>
      </w:r>
    </w:p>
    <w:p w14:paraId="37023455" w14:textId="77777777" w:rsidR="00C902C1" w:rsidRPr="00C902C1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C902C1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Всі будівлі ранжовані за єдиним показником споживання теплової енергії в рік на кв. м. опалюваної площі та розділені на роки в яких запланована комплексна термомодернізація даних будівель (Додаток 2).</w:t>
      </w:r>
    </w:p>
    <w:p w14:paraId="6A9E636A" w14:textId="77777777" w:rsidR="00C902C1" w:rsidRPr="00C902C1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C902C1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До 15 лютого року, який передує року, в якому заплановане проведення комплексної термомодернізації будівель, керівники бюджетних закладів, до яких входять дані будівлі, замовляють проведення інвестиційних енергоаудитів. Завдання на проведення енергоаудитів у встановленому порядку погоджується з відділом енергоменеджменту.</w:t>
      </w:r>
    </w:p>
    <w:p w14:paraId="5958BEBC" w14:textId="77777777" w:rsidR="00C902C1" w:rsidRPr="00C902C1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C902C1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На основі звітів енергоаудитів до 15 травня робоча група, яка складається з працівників відділу енергоменеджменту, представників КП «Теплокомуненерго», закладу (керівник і енергоменеджер), якому належить будівля, та представників відповідного управління або департаменту, якому підпорядковується заклад, напрацьовує завдання на проектування комплексної термомодернізації відібраних будівель. У встановленому </w:t>
      </w:r>
      <w:r w:rsidRPr="00C902C1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lastRenderedPageBreak/>
        <w:t>порядку заплановані заходи погоджуються з заступником міського голови, який курує напрямок енергоефективності.</w:t>
      </w:r>
    </w:p>
    <w:p w14:paraId="3C9A1B59" w14:textId="77777777" w:rsidR="00C902C1" w:rsidRPr="00C902C1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C902C1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До 15 червня року, на який заплановано проведення комплексної термомодернізації, заклади укладають угоди на розробку ПКД щодо проведення комплексної термомодернізації відібраних будівель.</w:t>
      </w:r>
    </w:p>
    <w:p w14:paraId="7F17F221" w14:textId="77777777" w:rsidR="00C902C1" w:rsidRPr="00C902C1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C902C1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До 15 вересня відповідно до положень Концепції системи енергоменеджменту Хмельницької міської територіальної громади заклади погоджують розроблену ПКД з комплексної термомодернізації відібраних будівель з відділом енергоменеджменту, після чого проходять експертизу (за потреби, відповідно до чинного законодавства).</w:t>
      </w:r>
    </w:p>
    <w:p w14:paraId="54B0E328" w14:textId="77777777" w:rsidR="00C902C1" w:rsidRPr="00C902C1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C902C1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До кінця року заклади укладають угоди на виконання робіт , які мають бути проведені у наступному році.</w:t>
      </w:r>
    </w:p>
    <w:p w14:paraId="21076973" w14:textId="77777777" w:rsidR="00C902C1" w:rsidRPr="00C902C1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</w:p>
    <w:p w14:paraId="3465142E" w14:textId="77777777" w:rsidR="00C902C1" w:rsidRPr="00C902C1" w:rsidRDefault="00C902C1" w:rsidP="00C902C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VIІ. Організація управління та контролю за ходом виконання Програми</w:t>
      </w:r>
    </w:p>
    <w:p w14:paraId="24C3F36B" w14:textId="77777777" w:rsidR="00C902C1" w:rsidRPr="00C902C1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C5E0706" w14:textId="77777777" w:rsidR="00C902C1" w:rsidRPr="00C902C1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02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Координацію роботи щодо виконання Програми здійснює виконавчий комітет Хмельницької міської ради, виконавець заходів – розпорядники коштів – бюджетні заклади, управління та департаменти виконавчого комітету міської ради.</w:t>
      </w:r>
    </w:p>
    <w:p w14:paraId="0E4018AC" w14:textId="77777777" w:rsidR="00C902C1" w:rsidRPr="00C902C1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02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за виконанням Програми здійснює постійна комісія з </w:t>
      </w:r>
      <w:hyperlink r:id="rId6" w:history="1">
        <w:r w:rsidRPr="00C902C1">
          <w:rPr>
            <w:rFonts w:ascii="Times New Roman" w:eastAsia="Times New Roman" w:hAnsi="Times New Roman" w:cs="Times New Roman"/>
            <w:color w:val="252B33"/>
            <w:sz w:val="24"/>
            <w:szCs w:val="24"/>
            <w:u w:val="single"/>
            <w:shd w:val="clear" w:color="auto" w:fill="FFFFFF"/>
            <w:lang w:val="uk-UA" w:eastAsia="ru-RU"/>
          </w:rPr>
          <w:t>планування, бюджету, фінансів та децентралізації</w:t>
        </w:r>
      </w:hyperlink>
      <w:r w:rsidRPr="00C902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BFF2765" w14:textId="77777777" w:rsidR="00C902C1" w:rsidRPr="00C902C1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6972E47" w14:textId="77777777" w:rsidR="00C902C1" w:rsidRPr="00C902C1" w:rsidRDefault="00C902C1" w:rsidP="00C902C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VIІІ. Очікувані результати виконання Програми </w:t>
      </w:r>
    </w:p>
    <w:p w14:paraId="40D71270" w14:textId="77777777" w:rsidR="00C902C1" w:rsidRPr="00C902C1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5EB38D1" w14:textId="77777777" w:rsidR="00C902C1" w:rsidRPr="00C902C1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Результатами виконання Програми мають стати: </w:t>
      </w:r>
    </w:p>
    <w:p w14:paraId="7BEF7381" w14:textId="77777777" w:rsidR="00C902C1" w:rsidRPr="00C902C1" w:rsidRDefault="00C902C1" w:rsidP="00C902C1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113"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визначення об’єктів бюджетної сфери, де комплексна термомодернізація найбільш доцільна (з врахуванням проблем низької ефективності використання енергетичних ресурсів у будівлях); </w:t>
      </w:r>
    </w:p>
    <w:p w14:paraId="2C2F03F1" w14:textId="77777777" w:rsidR="00C902C1" w:rsidRPr="00C902C1" w:rsidRDefault="00C902C1" w:rsidP="00C902C1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113"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проведення енергоаудитів у будівлях;</w:t>
      </w:r>
    </w:p>
    <w:p w14:paraId="22B6F391" w14:textId="77777777" w:rsidR="00C902C1" w:rsidRPr="00C902C1" w:rsidRDefault="00C902C1" w:rsidP="00C902C1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113"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розробка проектно-кошторисної документації з комплексної термомодернізації будівель на основі проведених енергоаудитів;</w:t>
      </w:r>
    </w:p>
    <w:p w14:paraId="5FAAD24C" w14:textId="77777777" w:rsidR="00C902C1" w:rsidRPr="00C902C1" w:rsidRDefault="00C902C1" w:rsidP="00C902C1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113"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виконання робіт з комплексної термомодернізації будівель із залученням коштів місцевого бюджету, а також за можливості – ресурсів державного бюджету та міжнародних фінансових інституцій/ програм.</w:t>
      </w:r>
    </w:p>
    <w:p w14:paraId="37529888" w14:textId="77777777" w:rsidR="00C902C1" w:rsidRPr="00C902C1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6B27AF6" w14:textId="77777777" w:rsidR="00C902C1" w:rsidRPr="00C902C1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sz w:val="24"/>
          <w:szCs w:val="24"/>
          <w:lang w:val="uk-UA"/>
        </w:rPr>
        <w:t>До переліку показників оцінки досягнення результатів належать:</w:t>
      </w:r>
    </w:p>
    <w:p w14:paraId="38241C3D" w14:textId="77777777" w:rsidR="00C902C1" w:rsidRPr="00C902C1" w:rsidRDefault="00C902C1" w:rsidP="00C902C1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113"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sz w:val="24"/>
          <w:szCs w:val="24"/>
          <w:lang w:val="uk-UA"/>
        </w:rPr>
        <w:t>скорочення обсягу споживання енергоресурсів протягом дії програми буде становити не менше ніж 45% або 15 400 Гкал;</w:t>
      </w:r>
    </w:p>
    <w:p w14:paraId="5C5C2727" w14:textId="77777777" w:rsidR="00C902C1" w:rsidRPr="00C902C1" w:rsidRDefault="00C902C1" w:rsidP="00C902C1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113"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sz w:val="24"/>
          <w:szCs w:val="24"/>
          <w:lang w:val="uk-UA"/>
        </w:rPr>
        <w:t>підвищення рівня комфорту/ якості перебування працівників та відвідувачів;</w:t>
      </w:r>
    </w:p>
    <w:p w14:paraId="5656D896" w14:textId="77777777" w:rsidR="00C902C1" w:rsidRPr="00C902C1" w:rsidRDefault="00C902C1" w:rsidP="00C902C1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113"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забезпечення економії бюджетних коштів буде становити до 500 млн гривень за період дії програми (за умови незмінних тарифів на енергоресурси). Дана сума економії є орієнтовною, оскільки не включає в себе інфляційні процеси, ризики пов’язані з війною, ріст тарифів тощо.</w:t>
      </w:r>
    </w:p>
    <w:p w14:paraId="5CBFCF07" w14:textId="44CDC30B" w:rsidR="00C902C1" w:rsidRDefault="00C902C1" w:rsidP="00C902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24C046F4" w14:textId="7F6EBCD4" w:rsidR="00ED2BC4" w:rsidRDefault="00ED2BC4" w:rsidP="00C902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0C5618C1" w14:textId="2BC774AE" w:rsidR="00A678AA" w:rsidRPr="00C902C1" w:rsidRDefault="00A678AA" w:rsidP="00C902C1">
      <w:pPr>
        <w:tabs>
          <w:tab w:val="left" w:pos="4638"/>
        </w:tabs>
        <w:ind w:left="108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Секретар міської ради</w:t>
      </w:r>
      <w:r w:rsidRPr="00C902C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C902C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італій</w:t>
      </w:r>
      <w:r w:rsidRPr="00C902C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ДІДЕНКО</w:t>
      </w:r>
    </w:p>
    <w:p w14:paraId="728884C5" w14:textId="77777777" w:rsidR="00A678AA" w:rsidRDefault="00A678AA" w:rsidP="00C902C1">
      <w:pPr>
        <w:tabs>
          <w:tab w:val="left" w:pos="4638"/>
        </w:tabs>
        <w:ind w:left="108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4DB732D4" w14:textId="28236FE6" w:rsidR="00A678AA" w:rsidRPr="00C902C1" w:rsidRDefault="00A678AA" w:rsidP="00C902C1">
      <w:pPr>
        <w:tabs>
          <w:tab w:val="left" w:pos="4638"/>
        </w:tabs>
        <w:ind w:left="108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902C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Завідувач відділу </w:t>
      </w:r>
      <w:proofErr w:type="spellStart"/>
      <w:r w:rsidRPr="00C902C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енергоменеджменту</w:t>
      </w:r>
      <w:proofErr w:type="spellEnd"/>
      <w:r w:rsidRPr="00C902C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902C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C902C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Дмитро ЛЕСЬКІВ</w:t>
      </w:r>
    </w:p>
    <w:p w14:paraId="152133F3" w14:textId="77777777" w:rsidR="00C902C1" w:rsidRPr="00C902C1" w:rsidRDefault="00C902C1" w:rsidP="00C902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1C4AF537" w14:textId="77777777" w:rsidR="00D2226D" w:rsidRPr="00D2226D" w:rsidRDefault="00D2226D" w:rsidP="00D2226D">
      <w:pPr>
        <w:tabs>
          <w:tab w:val="left" w:pos="5084"/>
          <w:tab w:val="left" w:pos="7724"/>
          <w:tab w:val="left" w:pos="10744"/>
          <w:tab w:val="left" w:pos="12352"/>
          <w:tab w:val="left" w:pos="15992"/>
        </w:tabs>
        <w:spacing w:after="0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GoBack"/>
      <w:bookmarkEnd w:id="2"/>
    </w:p>
    <w:sectPr w:rsidR="00D2226D" w:rsidRPr="00D2226D" w:rsidSect="00D2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5A43"/>
    <w:multiLevelType w:val="multilevel"/>
    <w:tmpl w:val="0BBC5A43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35356D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D1AD2"/>
    <w:multiLevelType w:val="hybridMultilevel"/>
    <w:tmpl w:val="21921FB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1811E4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363C4"/>
    <w:multiLevelType w:val="hybridMultilevel"/>
    <w:tmpl w:val="8BB8A58A"/>
    <w:lvl w:ilvl="0" w:tplc="F31E8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6C65BB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E2515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D5AF8"/>
    <w:multiLevelType w:val="hybridMultilevel"/>
    <w:tmpl w:val="6DB2E442"/>
    <w:lvl w:ilvl="0" w:tplc="3AB234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D62646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92BBE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22CF2"/>
    <w:multiLevelType w:val="hybridMultilevel"/>
    <w:tmpl w:val="D906603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F197E2D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61EB9"/>
    <w:multiLevelType w:val="multilevel"/>
    <w:tmpl w:val="64461EB9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6ABF74A4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55F86"/>
    <w:multiLevelType w:val="hybridMultilevel"/>
    <w:tmpl w:val="DC34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3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  <w:num w:numId="12">
    <w:abstractNumId w:val="14"/>
  </w:num>
  <w:num w:numId="13">
    <w:abstractNumId w:val="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25"/>
    <w:rsid w:val="000055B2"/>
    <w:rsid w:val="000706B9"/>
    <w:rsid w:val="00075FDE"/>
    <w:rsid w:val="000B70E0"/>
    <w:rsid w:val="000F2476"/>
    <w:rsid w:val="00123E27"/>
    <w:rsid w:val="001278CD"/>
    <w:rsid w:val="00172F96"/>
    <w:rsid w:val="001C5276"/>
    <w:rsid w:val="001D3332"/>
    <w:rsid w:val="00251097"/>
    <w:rsid w:val="002945FE"/>
    <w:rsid w:val="002A52F4"/>
    <w:rsid w:val="003A0722"/>
    <w:rsid w:val="003D30C1"/>
    <w:rsid w:val="003D588E"/>
    <w:rsid w:val="004A36F2"/>
    <w:rsid w:val="004D3946"/>
    <w:rsid w:val="00590E39"/>
    <w:rsid w:val="005C3C25"/>
    <w:rsid w:val="005C7E7F"/>
    <w:rsid w:val="005E098F"/>
    <w:rsid w:val="0064059F"/>
    <w:rsid w:val="0067786C"/>
    <w:rsid w:val="006C49CD"/>
    <w:rsid w:val="006F7DAE"/>
    <w:rsid w:val="00732875"/>
    <w:rsid w:val="00733ED7"/>
    <w:rsid w:val="0073539F"/>
    <w:rsid w:val="0077665D"/>
    <w:rsid w:val="0079560D"/>
    <w:rsid w:val="007C45D9"/>
    <w:rsid w:val="007C4C2D"/>
    <w:rsid w:val="00813425"/>
    <w:rsid w:val="0084371C"/>
    <w:rsid w:val="00843BE2"/>
    <w:rsid w:val="00860710"/>
    <w:rsid w:val="008704AC"/>
    <w:rsid w:val="00892F9C"/>
    <w:rsid w:val="00896A39"/>
    <w:rsid w:val="008B5F4B"/>
    <w:rsid w:val="008C6F2A"/>
    <w:rsid w:val="00925DFF"/>
    <w:rsid w:val="00962D4B"/>
    <w:rsid w:val="009B7E6C"/>
    <w:rsid w:val="00A43C26"/>
    <w:rsid w:val="00A52D51"/>
    <w:rsid w:val="00A678AA"/>
    <w:rsid w:val="00A76DE0"/>
    <w:rsid w:val="00A9706E"/>
    <w:rsid w:val="00AB0E02"/>
    <w:rsid w:val="00B07134"/>
    <w:rsid w:val="00B22E06"/>
    <w:rsid w:val="00B24E2A"/>
    <w:rsid w:val="00B53789"/>
    <w:rsid w:val="00BA4F3E"/>
    <w:rsid w:val="00BD70D3"/>
    <w:rsid w:val="00BE4807"/>
    <w:rsid w:val="00C1462C"/>
    <w:rsid w:val="00C61F2B"/>
    <w:rsid w:val="00C902C1"/>
    <w:rsid w:val="00CA7C8F"/>
    <w:rsid w:val="00CC772A"/>
    <w:rsid w:val="00D02CB7"/>
    <w:rsid w:val="00D2226D"/>
    <w:rsid w:val="00D258D4"/>
    <w:rsid w:val="00D347BB"/>
    <w:rsid w:val="00D82395"/>
    <w:rsid w:val="00DA5077"/>
    <w:rsid w:val="00E02734"/>
    <w:rsid w:val="00E36615"/>
    <w:rsid w:val="00E36A39"/>
    <w:rsid w:val="00E51970"/>
    <w:rsid w:val="00E57D7D"/>
    <w:rsid w:val="00E626AD"/>
    <w:rsid w:val="00E84F75"/>
    <w:rsid w:val="00EB5C51"/>
    <w:rsid w:val="00ED2BC4"/>
    <w:rsid w:val="00F3126B"/>
    <w:rsid w:val="00F44E21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B013"/>
  <w15:chartTrackingRefBased/>
  <w15:docId w15:val="{47874E3C-97A1-4119-A7D7-9D824628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098F"/>
    <w:pPr>
      <w:ind w:left="720"/>
      <w:contextualSpacing/>
    </w:pPr>
  </w:style>
  <w:style w:type="paragraph" w:customStyle="1" w:styleId="1">
    <w:name w:val="Абзац списка1"/>
    <w:basedOn w:val="a"/>
    <w:rsid w:val="005E098F"/>
    <w:pPr>
      <w:spacing w:line="276" w:lineRule="auto"/>
      <w:ind w:left="720"/>
    </w:pPr>
    <w:rPr>
      <w:rFonts w:ascii="Arial" w:eastAsia="SimSun" w:hAnsi="Arial" w:cs="Arial"/>
      <w:color w:val="000000"/>
      <w:lang w:eastAsia="ru-RU"/>
    </w:rPr>
  </w:style>
  <w:style w:type="paragraph" w:styleId="a5">
    <w:name w:val="No Spacing"/>
    <w:qFormat/>
    <w:rsid w:val="00A52D51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paragraph" w:styleId="a6">
    <w:name w:val="Body Text"/>
    <w:basedOn w:val="a"/>
    <w:link w:val="a7"/>
    <w:rsid w:val="00B071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uk-UA"/>
    </w:rPr>
  </w:style>
  <w:style w:type="character" w:customStyle="1" w:styleId="a7">
    <w:name w:val="Основний текст Знак"/>
    <w:basedOn w:val="a0"/>
    <w:link w:val="a6"/>
    <w:rsid w:val="00B07134"/>
    <w:rPr>
      <w:rFonts w:ascii="Times New Roman" w:eastAsia="Times New Roman" w:hAnsi="Times New Roman" w:cs="Times New Roman"/>
      <w:sz w:val="24"/>
      <w:szCs w:val="20"/>
      <w:lang w:val="x-none" w:eastAsia="uk-UA"/>
    </w:rPr>
  </w:style>
  <w:style w:type="table" w:customStyle="1" w:styleId="TableGrid1">
    <w:name w:val="Table Grid1"/>
    <w:basedOn w:val="a1"/>
    <w:next w:val="a3"/>
    <w:uiPriority w:val="59"/>
    <w:rsid w:val="00123E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C902C1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C902C1"/>
  </w:style>
  <w:style w:type="table" w:customStyle="1" w:styleId="TableGrid2">
    <w:name w:val="Table Grid2"/>
    <w:basedOn w:val="a1"/>
    <w:next w:val="a3"/>
    <w:uiPriority w:val="59"/>
    <w:rsid w:val="00C9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D2226D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D2226D"/>
    <w:rPr>
      <w:color w:val="954F72"/>
      <w:u w:val="single"/>
    </w:rPr>
  </w:style>
  <w:style w:type="paragraph" w:customStyle="1" w:styleId="xl64">
    <w:name w:val="xl64"/>
    <w:basedOn w:val="a"/>
    <w:rsid w:val="00D22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22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222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22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222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222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222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222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222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22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22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222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m.gov.ua/uk/content/postiyni-komisiyi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1970</Words>
  <Characters>11232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 Бочуля</dc:creator>
  <cp:keywords/>
  <dc:description/>
  <cp:lastModifiedBy>Бульба Вікторія Миколаївна</cp:lastModifiedBy>
  <cp:revision>24</cp:revision>
  <cp:lastPrinted>2022-11-02T09:02:00Z</cp:lastPrinted>
  <dcterms:created xsi:type="dcterms:W3CDTF">2022-11-02T08:24:00Z</dcterms:created>
  <dcterms:modified xsi:type="dcterms:W3CDTF">2023-09-28T12:13:00Z</dcterms:modified>
</cp:coreProperties>
</file>