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183D68">
        <w:rPr>
          <w:rFonts w:ascii="Times New Roman" w:eastAsia="Courier New" w:hAnsi="Times New Roman"/>
          <w:noProof/>
          <w:color w:val="000000"/>
          <w:sz w:val="24"/>
          <w:szCs w:val="24"/>
          <w:lang w:val="uk-UA" w:eastAsia="uk-UA"/>
        </w:rPr>
        <w:drawing>
          <wp:inline distT="0" distB="0" distL="0" distR="0">
            <wp:extent cx="482600" cy="6604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16"/>
          <w:szCs w:val="16"/>
          <w:lang w:val="uk-UA" w:eastAsia="uk-UA" w:bidi="uk-UA"/>
        </w:rPr>
      </w:pP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30"/>
          <w:szCs w:val="30"/>
          <w:lang w:val="uk-UA" w:eastAsia="uk-UA" w:bidi="uk-UA"/>
        </w:rPr>
      </w:pPr>
      <w:r w:rsidRPr="00183D68">
        <w:rPr>
          <w:rFonts w:ascii="Times New Roman" w:eastAsia="Courier New" w:hAnsi="Times New Roman"/>
          <w:b/>
          <w:bCs/>
          <w:color w:val="000000"/>
          <w:sz w:val="30"/>
          <w:szCs w:val="30"/>
          <w:lang w:val="uk-UA" w:eastAsia="uk-UA" w:bidi="uk-UA"/>
        </w:rPr>
        <w:t>ХМЕЛЬНИЦЬКА МІСЬКА РАДА</w:t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</w:pPr>
      <w:r w:rsidRPr="00183D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183D68" w:rsidRDefault="00183D68" w:rsidP="00183D6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83D68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183D68" w:rsidRPr="00183D68" w:rsidRDefault="00183D68" w:rsidP="00183D6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83D68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83D68"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  <w:t>РІШЕННЯ</w:t>
      </w:r>
    </w:p>
    <w:p w:rsidR="00183D68" w:rsidRPr="00183D68" w:rsidRDefault="00183D68" w:rsidP="00183D68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36"/>
          <w:szCs w:val="30"/>
          <w:lang w:val="uk-UA" w:eastAsia="uk-UA" w:bidi="uk-UA"/>
        </w:rPr>
      </w:pPr>
      <w:r w:rsidRPr="00183D68">
        <w:rPr>
          <w:rFonts w:ascii="Times New Roman" w:eastAsia="Courier New" w:hAnsi="Times New Roman"/>
          <w:b/>
          <w:color w:val="000000"/>
          <w:sz w:val="36"/>
          <w:szCs w:val="30"/>
          <w:lang w:val="uk-UA" w:eastAsia="uk-UA" w:bidi="uk-UA"/>
        </w:rPr>
        <w:t>______________________________</w:t>
      </w:r>
    </w:p>
    <w:p w:rsidR="00183D68" w:rsidRPr="00183D68" w:rsidRDefault="00183D68" w:rsidP="00183D6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183D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BC3556" w:rsidRDefault="00183D68" w:rsidP="00183D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183D68" w:rsidRPr="00BC3556" w:rsidRDefault="00183D68" w:rsidP="00183D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Pr="00183D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D68" w:rsidRPr="00BC3556" w:rsidRDefault="00183D68" w:rsidP="00183D68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C3556">
                              <w:rPr>
                                <w:rFonts w:ascii="Times New Roman" w:hAnsi="Times New Roman"/>
                                <w:sz w:val="24"/>
                              </w:rPr>
                              <w:t>17.06.2022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183D68" w:rsidRPr="00BC3556" w:rsidRDefault="00183D68" w:rsidP="00183D68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C3556">
                        <w:rPr>
                          <w:rFonts w:ascii="Times New Roman" w:hAnsi="Times New Roman"/>
                          <w:sz w:val="24"/>
                        </w:rPr>
                        <w:t>17.06.2022</w:t>
                      </w:r>
                    </w:p>
                  </w:txbxContent>
                </v:textbox>
              </v:rect>
            </w:pict>
          </mc:Fallback>
        </mc:AlternateContent>
      </w:r>
    </w:p>
    <w:p w:rsidR="00183D68" w:rsidRPr="00183D68" w:rsidRDefault="00183D68" w:rsidP="00183D68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>від __________________________ № __________</w:t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</w:r>
      <w:r w:rsidRPr="00183D68"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  <w:tab/>
        <w:t>м.Хмельницький</w:t>
      </w:r>
    </w:p>
    <w:p w:rsidR="00183D68" w:rsidRPr="00183D68" w:rsidRDefault="00183D68" w:rsidP="00183D68">
      <w:pPr>
        <w:widowControl w:val="0"/>
        <w:spacing w:after="0" w:line="240" w:lineRule="auto"/>
        <w:ind w:right="5386"/>
        <w:jc w:val="both"/>
        <w:rPr>
          <w:rFonts w:ascii="Times New Roman" w:eastAsia="Courier New" w:hAnsi="Times New Roman"/>
          <w:color w:val="000000"/>
          <w:sz w:val="24"/>
          <w:szCs w:val="24"/>
          <w:lang w:val="uk-UA" w:eastAsia="uk-UA" w:bidi="uk-UA"/>
        </w:rPr>
      </w:pPr>
    </w:p>
    <w:p w:rsidR="00F66572" w:rsidRPr="00183D68" w:rsidRDefault="00F66572" w:rsidP="00F1146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183D6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183D68">
        <w:rPr>
          <w:rFonts w:ascii="Times New Roman" w:hAnsi="Times New Roman"/>
          <w:sz w:val="24"/>
          <w:szCs w:val="24"/>
          <w:lang w:val="uk-UA" w:eastAsia="uk-UA"/>
        </w:rPr>
        <w:t>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</w:t>
      </w:r>
    </w:p>
    <w:p w:rsidR="00F66572" w:rsidRPr="00183D68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572" w:rsidRPr="00183D68" w:rsidRDefault="00F66572" w:rsidP="00F6657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183D68" w:rsidRDefault="00B62B08" w:rsidP="00F1146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="0032580D" w:rsidRPr="00183D68">
        <w:rPr>
          <w:rFonts w:ascii="Times New Roman" w:hAnsi="Times New Roman"/>
          <w:sz w:val="24"/>
          <w:szCs w:val="24"/>
          <w:lang w:val="uk-UA"/>
        </w:rPr>
        <w:t>керуючись Господарським кодексом України, Цивільним кодексом України, Законом України «Основи законодавства про охорону здоров’я», Законом України «</w:t>
      </w:r>
      <w:r w:rsidR="0032580D" w:rsidRPr="00183D6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удосконалення законодавства з питань діяльності закладів охорони здоров’я</w:t>
      </w:r>
      <w:r w:rsidR="0032580D" w:rsidRPr="00183D68">
        <w:rPr>
          <w:rFonts w:ascii="Times New Roman" w:hAnsi="Times New Roman"/>
          <w:sz w:val="24"/>
          <w:szCs w:val="24"/>
          <w:lang w:val="uk-UA"/>
        </w:rPr>
        <w:t>», Законом України «Про державні фінансові гарантії медичного обслуговування населення», Законом України «Про місцеве самоврядування в Україні»</w:t>
      </w:r>
      <w:r w:rsidR="00183D68">
        <w:rPr>
          <w:rFonts w:ascii="Times New Roman" w:hAnsi="Times New Roman"/>
          <w:sz w:val="24"/>
          <w:szCs w:val="24"/>
          <w:lang w:val="uk-UA"/>
        </w:rPr>
        <w:t>, міська рада</w:t>
      </w:r>
    </w:p>
    <w:p w:rsidR="00B62B08" w:rsidRPr="00183D68" w:rsidRDefault="00B62B08" w:rsidP="00F11468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13D74" w:rsidRPr="00183D68" w:rsidRDefault="00B62B08" w:rsidP="00F11468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183D68">
        <w:rPr>
          <w:rFonts w:ascii="Times New Roman" w:hAnsi="Times New Roman"/>
          <w:sz w:val="24"/>
          <w:lang w:val="uk-UA"/>
        </w:rPr>
        <w:t>ВИРІШИЛА:</w:t>
      </w:r>
    </w:p>
    <w:p w:rsidR="005A4351" w:rsidRPr="00183D68" w:rsidRDefault="005A4351" w:rsidP="00F11468">
      <w:pPr>
        <w:pStyle w:val="a5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A6FDC" w:rsidRPr="00183D68" w:rsidRDefault="00DA6FDC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1. Припинити</w:t>
      </w:r>
      <w:r w:rsidR="00F11468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«Медичний стоматологічний центр» Хмельницької міської ради (код ЄДРПОУ 03066933) шляхом приєднання до комунального підприємства «Хмельницький міський лікувально-діагностичний центр» Хмельницької міської ради (код ЄДРПОУ 42980032).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2.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</w:t>
      </w:r>
      <w:r w:rsidR="00DA6FDC" w:rsidRPr="00183D68">
        <w:rPr>
          <w:rFonts w:ascii="Times New Roman" w:hAnsi="Times New Roman"/>
          <w:sz w:val="24"/>
          <w:szCs w:val="24"/>
          <w:lang w:val="uk-UA" w:eastAsia="uk-UA"/>
        </w:rPr>
        <w:t>ризначити комісію</w:t>
      </w:r>
      <w:r w:rsidR="00DA6FDC" w:rsidRPr="00183D68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у складі, згідно з додатком.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Надати повноваження </w:t>
      </w:r>
      <w:r w:rsidR="00DA6FDC" w:rsidRPr="00183D68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="00DA6FDC" w:rsidRPr="00183D68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 на: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.1.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повідомлення протягом трьох робочих днів з дня прийняття рішення управління з питань реєстрації Хмельницької міської ради про те, що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комунальне підприємство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перебуває в процесі припинення;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.2. повідомлення працівників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припинення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, як юридичної особи та вирішити питання звільнення або працевлаштування їх згідно чинного законодавства України;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.3. вжиття всіх необхідних заходів щодо виявлення кредиторів, а також письмове повідомлення їх про припинення юридичної особи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стоматологічний центр»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шляхом приєднання до 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Хмельницький міський лікувально-діагностичний центр» Хмельницької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lastRenderedPageBreak/>
        <w:t>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 Строк заявлення кредиторами своїх вимог до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комунального підприємства «Медичний стоматологічний центр» Хмельницької міської ради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становить два місяці з дня оприлюднення повідомлення про рішення щодо припинення юридичної особи на офіційному веб-сайті Міністерства юстиції України;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.4. складання передавального акту після закінчення строку для пред’явлення вимог кредиторами та задоволення чи відхилення цих вимог, який має містити положення про правонаступництво 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комунального підприємства «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Хмельницький міський лікувально-діагностичний центр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 xml:space="preserve">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 xml:space="preserve">щодо майна, прав та обов’язків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комунального підприємства «Медичний стоматологічний центр» Хмельницької міської ради </w:t>
      </w:r>
      <w:r w:rsidR="00DA6FDC" w:rsidRPr="00183D68">
        <w:rPr>
          <w:rFonts w:ascii="Times New Roman" w:hAnsi="Times New Roman"/>
          <w:color w:val="000000"/>
          <w:sz w:val="24"/>
          <w:szCs w:val="24"/>
          <w:lang w:val="uk-UA"/>
        </w:rPr>
        <w:t>стосовно всіх кредиторів і боржників та подання його на затвердження Хмельницькій міській раді.</w:t>
      </w:r>
    </w:p>
    <w:p w:rsidR="00DA6FDC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4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. Відповідальність за </w:t>
      </w:r>
      <w:r w:rsidR="006141AD">
        <w:rPr>
          <w:rFonts w:ascii="Times New Roman" w:hAnsi="Times New Roman"/>
          <w:sz w:val="24"/>
          <w:szCs w:val="24"/>
          <w:lang w:val="uk-UA"/>
        </w:rPr>
        <w:t>виконання рішення</w:t>
      </w:r>
      <w:r w:rsidR="00E87F01" w:rsidRPr="00183D6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покласти </w:t>
      </w:r>
      <w:r w:rsidR="00DA6FDC" w:rsidRPr="00183D68">
        <w:rPr>
          <w:rFonts w:ascii="Times New Roman" w:hAnsi="Times New Roman" w:cs="Courier New"/>
          <w:color w:val="000000"/>
          <w:sz w:val="24"/>
          <w:szCs w:val="24"/>
          <w:lang w:val="uk-UA" w:eastAsia="uk-UA"/>
        </w:rPr>
        <w:t>на управління охорони здоров’я Хмельницької міської ради.</w:t>
      </w:r>
    </w:p>
    <w:p w:rsidR="00E87F01" w:rsidRPr="00183D68" w:rsidRDefault="00183D68" w:rsidP="00DA6F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E95332" w:rsidRPr="00183D6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183D68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183D6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183D6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183D68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183D68">
        <w:rPr>
          <w:rFonts w:cs="Times New Roman"/>
          <w:lang w:val="uk-UA"/>
        </w:rPr>
        <w:t>Міський голова</w:t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</w:r>
      <w:r w:rsidRPr="00183D68">
        <w:rPr>
          <w:rFonts w:cs="Times New Roman"/>
          <w:lang w:val="uk-UA"/>
        </w:rPr>
        <w:tab/>
        <w:t>О.</w:t>
      </w:r>
      <w:r w:rsidR="0080720F" w:rsidRPr="00183D68">
        <w:rPr>
          <w:rFonts w:cs="Times New Roman"/>
          <w:lang w:val="uk-UA"/>
        </w:rPr>
        <w:t>СИМЧИШИН</w:t>
      </w: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F11468" w:rsidRPr="00183D68" w:rsidRDefault="00F11468" w:rsidP="0080720F">
      <w:pPr>
        <w:pStyle w:val="a7"/>
        <w:spacing w:after="0"/>
        <w:jc w:val="both"/>
        <w:rPr>
          <w:rFonts w:cs="Times New Roman"/>
          <w:lang w:val="uk-UA"/>
        </w:rPr>
        <w:sectPr w:rsidR="00F11468" w:rsidRPr="00183D68" w:rsidSect="00F66572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6141A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6141A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:rsidR="006141AD" w:rsidRPr="006141AD" w:rsidRDefault="006141AD" w:rsidP="006141AD">
      <w:pPr>
        <w:widowControl w:val="0"/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17.06.2022 року №22</w:t>
      </w:r>
    </w:p>
    <w:p w:rsidR="004D40DD" w:rsidRPr="00183D68" w:rsidRDefault="004D40DD" w:rsidP="005C7013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6FDC" w:rsidRPr="00183D68" w:rsidRDefault="00F11468" w:rsidP="00DA6FDC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Склад</w:t>
      </w:r>
    </w:p>
    <w:p w:rsidR="00DA6FDC" w:rsidRDefault="00DA6FDC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83D68">
        <w:rPr>
          <w:rFonts w:ascii="Times New Roman" w:hAnsi="Times New Roman"/>
          <w:sz w:val="24"/>
          <w:szCs w:val="24"/>
          <w:lang w:val="uk-UA" w:eastAsia="uk-UA"/>
        </w:rPr>
        <w:t>комісії</w:t>
      </w:r>
      <w:r w:rsidRPr="006141AD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183D68">
        <w:rPr>
          <w:rFonts w:ascii="Times New Roman" w:hAnsi="Times New Roman"/>
          <w:color w:val="000000"/>
          <w:sz w:val="24"/>
          <w:szCs w:val="24"/>
          <w:lang w:val="uk-UA" w:eastAsia="uk-UA"/>
        </w:rPr>
        <w:t>з припинення комунального підприємства «Медичний стоматологічний центр» Хмельницької міської ради шляхом приєднання до комунального підприємства «Хмельницький міський лікувально-діагностичний центр» Хмельницької міської ради</w:t>
      </w:r>
    </w:p>
    <w:p w:rsidR="006141AD" w:rsidRPr="00183D68" w:rsidRDefault="006141AD" w:rsidP="00DA6FDC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9662" w:type="dxa"/>
        <w:jc w:val="center"/>
        <w:tblLook w:val="01E0" w:firstRow="1" w:lastRow="1" w:firstColumn="1" w:lastColumn="1" w:noHBand="0" w:noVBand="0"/>
      </w:tblPr>
      <w:tblGrid>
        <w:gridCol w:w="4395"/>
        <w:gridCol w:w="5267"/>
      </w:tblGrid>
      <w:tr w:rsidR="00DA6FDC" w:rsidRPr="00183D68" w:rsidTr="00F11468">
        <w:trPr>
          <w:trHeight w:val="718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Голова комісії:</w:t>
            </w:r>
          </w:p>
          <w:p w:rsidR="00F17284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Ткач Борис Васильович</w:t>
            </w:r>
          </w:p>
          <w:p w:rsidR="00DA6FDC" w:rsidRPr="00183D68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29013, м.</w:t>
            </w:r>
            <w:r w:rsidR="001B6F42"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Хмельницький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</w:t>
            </w:r>
          </w:p>
          <w:p w:rsidR="00DA6FDC" w:rsidRPr="00183D68" w:rsidRDefault="00F11468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вул.Грушевського,</w:t>
            </w:r>
            <w:r w:rsidR="001B6F42" w:rsidRPr="00183D6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64.</w:t>
            </w:r>
          </w:p>
          <w:p w:rsidR="00DA6FDC" w:rsidRPr="00183D68" w:rsidRDefault="00F11468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DA6FDC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8"/>
                <w:lang w:val="uk-UA" w:eastAsia="uk-UA"/>
              </w:rPr>
              <w:t>…</w:t>
            </w:r>
            <w:r w:rsidR="00DA6FDC"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начальник управління охорони здоров’я Хмельницької міської ради.</w:t>
            </w: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6141AD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Секретар комісії:</w:t>
            </w: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Рева Наталія Олександрівна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6141AD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юрисконсульт управління охорони здоров’я Хмельницької міської ради.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6141AD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Члени комісії:</w:t>
            </w:r>
          </w:p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Волинець Інна Ігорівна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картки платника 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="00F11468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</w:p>
          <w:p w:rsidR="006141AD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завідувач фінансового сектору управління охорони здоров’я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6141AD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Іванців Наталія Миколаївна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картки платника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="00F11468"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медичний директор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Приваленко Оксана Антонівна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заступник директора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комунального підприємства «Хмельницький міський лікувально-діагностичний центр» Хмельницької міської ради;</w:t>
            </w:r>
          </w:p>
          <w:p w:rsidR="006141AD" w:rsidRPr="00183D68" w:rsidRDefault="006141AD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Рибчинський Ігор Сергійович</w:t>
            </w:r>
          </w:p>
          <w:p w:rsidR="00DA6FDC" w:rsidRDefault="00DA6FDC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(Реєстраційний номер облікової 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картки платника податків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…</w:t>
            </w: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:rsidR="006141AD" w:rsidRPr="00183D68" w:rsidRDefault="006141AD" w:rsidP="006141A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головний бухгалтер комунального підприємства «Медичний стоматологічний центр» Хмельницької міської ради;</w:t>
            </w:r>
          </w:p>
        </w:tc>
      </w:tr>
      <w:tr w:rsidR="00DA6FDC" w:rsidRPr="00183D68" w:rsidTr="00F11468">
        <w:trPr>
          <w:trHeight w:val="472"/>
          <w:jc w:val="center"/>
        </w:trPr>
        <w:tc>
          <w:tcPr>
            <w:tcW w:w="4395" w:type="dxa"/>
          </w:tcPr>
          <w:p w:rsidR="00DA6FDC" w:rsidRPr="00183D68" w:rsidRDefault="00DA6FDC" w:rsidP="00DA6FD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Слободяник Людмила Анатоліївна</w:t>
            </w:r>
          </w:p>
          <w:p w:rsidR="00DA6FDC" w:rsidRPr="00183D68" w:rsidRDefault="00DA6FDC" w:rsidP="0032608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(Реєстраційний номер облікової картки платника податків</w:t>
            </w:r>
            <w:r w:rsidR="006141A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32608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…</w:t>
            </w:r>
            <w:bookmarkStart w:id="0" w:name="_GoBack"/>
            <w:bookmarkEnd w:id="0"/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5267" w:type="dxa"/>
          </w:tcPr>
          <w:p w:rsidR="00DA6FDC" w:rsidRPr="00183D68" w:rsidRDefault="00DA6FDC" w:rsidP="00F114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83D6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директор комунального підприємства «Хмельницький міський лікувально-діагностичний центр» Хмельницької міської ради.</w:t>
            </w:r>
          </w:p>
        </w:tc>
      </w:tr>
    </w:tbl>
    <w:p w:rsidR="00DA6FDC" w:rsidRPr="00183D68" w:rsidRDefault="00DA6FDC" w:rsidP="00F11468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D40DD" w:rsidRPr="00183D68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8123C" w:rsidRPr="00183D68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  <w:t>В.</w:t>
      </w:r>
      <w:r w:rsidR="00DA6FDC" w:rsidRPr="00183D68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4D40DD" w:rsidRPr="00183D68" w:rsidRDefault="004D40DD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F11468" w:rsidRPr="00183D68" w:rsidRDefault="00F11468" w:rsidP="00F114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6F4CC1" w:rsidRPr="00183D68" w:rsidRDefault="00B8123C" w:rsidP="00F114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3D68">
        <w:rPr>
          <w:rFonts w:ascii="Times New Roman" w:hAnsi="Times New Roman"/>
          <w:sz w:val="24"/>
          <w:szCs w:val="24"/>
          <w:lang w:val="uk-UA"/>
        </w:rPr>
        <w:t>Начальн</w:t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ab/>
      </w:r>
      <w:r w:rsidRPr="00183D68">
        <w:rPr>
          <w:rFonts w:ascii="Times New Roman" w:hAnsi="Times New Roman"/>
          <w:sz w:val="24"/>
          <w:szCs w:val="24"/>
          <w:lang w:val="uk-UA"/>
        </w:rPr>
        <w:tab/>
      </w:r>
      <w:r w:rsidR="00F11468" w:rsidRPr="00183D68">
        <w:rPr>
          <w:rFonts w:ascii="Times New Roman" w:hAnsi="Times New Roman"/>
          <w:sz w:val="24"/>
          <w:szCs w:val="24"/>
          <w:lang w:val="uk-UA"/>
        </w:rPr>
        <w:t>Б.</w:t>
      </w:r>
      <w:r w:rsidRPr="00183D68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6F4CC1" w:rsidRPr="00183D68" w:rsidSect="00F66572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45" w:rsidRDefault="00F96045" w:rsidP="00F66572">
      <w:pPr>
        <w:spacing w:after="0" w:line="240" w:lineRule="auto"/>
      </w:pPr>
      <w:r>
        <w:separator/>
      </w:r>
    </w:p>
  </w:endnote>
  <w:endnote w:type="continuationSeparator" w:id="0">
    <w:p w:rsidR="00F96045" w:rsidRDefault="00F96045" w:rsidP="00F6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45" w:rsidRDefault="00F96045" w:rsidP="00F66572">
      <w:pPr>
        <w:spacing w:after="0" w:line="240" w:lineRule="auto"/>
      </w:pPr>
      <w:r>
        <w:separator/>
      </w:r>
    </w:p>
  </w:footnote>
  <w:footnote w:type="continuationSeparator" w:id="0">
    <w:p w:rsidR="00F96045" w:rsidRDefault="00F96045" w:rsidP="00F6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238FC"/>
    <w:rsid w:val="000617CC"/>
    <w:rsid w:val="000F3ED3"/>
    <w:rsid w:val="001632F4"/>
    <w:rsid w:val="00167CD3"/>
    <w:rsid w:val="00183D68"/>
    <w:rsid w:val="001B4D85"/>
    <w:rsid w:val="001B6F42"/>
    <w:rsid w:val="0032580D"/>
    <w:rsid w:val="00326087"/>
    <w:rsid w:val="003775B6"/>
    <w:rsid w:val="003F76BB"/>
    <w:rsid w:val="004002DF"/>
    <w:rsid w:val="00432342"/>
    <w:rsid w:val="004B33BC"/>
    <w:rsid w:val="004D40DD"/>
    <w:rsid w:val="005A4351"/>
    <w:rsid w:val="005C7013"/>
    <w:rsid w:val="00603994"/>
    <w:rsid w:val="006141AD"/>
    <w:rsid w:val="006464DF"/>
    <w:rsid w:val="006831E3"/>
    <w:rsid w:val="006A07B7"/>
    <w:rsid w:val="006B7C34"/>
    <w:rsid w:val="006D2A64"/>
    <w:rsid w:val="006F4CC1"/>
    <w:rsid w:val="007056E2"/>
    <w:rsid w:val="00713AE4"/>
    <w:rsid w:val="00760F0B"/>
    <w:rsid w:val="00771531"/>
    <w:rsid w:val="007B1D8C"/>
    <w:rsid w:val="0080720F"/>
    <w:rsid w:val="008168ED"/>
    <w:rsid w:val="00883166"/>
    <w:rsid w:val="00884FA7"/>
    <w:rsid w:val="008B3F50"/>
    <w:rsid w:val="008E5FC7"/>
    <w:rsid w:val="00920FE9"/>
    <w:rsid w:val="00962BED"/>
    <w:rsid w:val="009C4478"/>
    <w:rsid w:val="009D61A9"/>
    <w:rsid w:val="00B16A69"/>
    <w:rsid w:val="00B27AF3"/>
    <w:rsid w:val="00B62B08"/>
    <w:rsid w:val="00B8123C"/>
    <w:rsid w:val="00BA59D9"/>
    <w:rsid w:val="00BE31D4"/>
    <w:rsid w:val="00C204E8"/>
    <w:rsid w:val="00C4461D"/>
    <w:rsid w:val="00D52409"/>
    <w:rsid w:val="00D93D2D"/>
    <w:rsid w:val="00DA6FDC"/>
    <w:rsid w:val="00DE1F17"/>
    <w:rsid w:val="00E36CD5"/>
    <w:rsid w:val="00E62D98"/>
    <w:rsid w:val="00E87F01"/>
    <w:rsid w:val="00E95332"/>
    <w:rsid w:val="00EC085C"/>
    <w:rsid w:val="00F11468"/>
    <w:rsid w:val="00F53DFD"/>
    <w:rsid w:val="00F66572"/>
    <w:rsid w:val="00F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5664-C772-460D-92DA-624B61FF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F76B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d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e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">
    <w:name w:val="header"/>
    <w:basedOn w:val="a"/>
    <w:link w:val="af0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6572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665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65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779E7-5CB6-4589-B00A-31595411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3503</Words>
  <Characters>1997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саня сокол</cp:lastModifiedBy>
  <cp:revision>2</cp:revision>
  <cp:lastPrinted>2020-05-18T06:34:00Z</cp:lastPrinted>
  <dcterms:created xsi:type="dcterms:W3CDTF">2022-06-30T06:53:00Z</dcterms:created>
  <dcterms:modified xsi:type="dcterms:W3CDTF">2022-06-30T06:53:00Z</dcterms:modified>
</cp:coreProperties>
</file>