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98D" w:rsidRDefault="00550806" w:rsidP="00A0098D">
      <w:pPr>
        <w:overflowPunct w:val="0"/>
        <w:autoSpaceDE w:val="0"/>
        <w:autoSpaceDN w:val="0"/>
        <w:adjustRightInd w:val="0"/>
        <w:ind w:left="5103" w:right="0"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Додаток 2</w:t>
      </w:r>
    </w:p>
    <w:p w:rsidR="00A0098D" w:rsidRPr="00F05516" w:rsidRDefault="00550806" w:rsidP="00A0098D">
      <w:pPr>
        <w:overflowPunct w:val="0"/>
        <w:autoSpaceDE w:val="0"/>
        <w:autoSpaceDN w:val="0"/>
        <w:adjustRightInd w:val="0"/>
        <w:ind w:left="5103" w:right="0"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00A0098D" w:rsidRPr="00F05516">
        <w:rPr>
          <w:rFonts w:ascii="Times New Roman" w:eastAsia="Times New Roman" w:hAnsi="Times New Roman" w:cs="Times New Roman"/>
          <w:sz w:val="24"/>
          <w:szCs w:val="24"/>
          <w:lang w:eastAsia="ru-RU"/>
        </w:rPr>
        <w:t>рішення виконавчого комітету</w:t>
      </w:r>
    </w:p>
    <w:p w:rsidR="00A0098D" w:rsidRPr="00F05516" w:rsidRDefault="00A0098D" w:rsidP="00A0098D">
      <w:pPr>
        <w:overflowPunct w:val="0"/>
        <w:autoSpaceDE w:val="0"/>
        <w:autoSpaceDN w:val="0"/>
        <w:adjustRightInd w:val="0"/>
        <w:ind w:left="5103" w:right="0"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від </w:t>
      </w:r>
      <w:r w:rsidR="00BC23F3">
        <w:rPr>
          <w:rFonts w:ascii="Times New Roman" w:eastAsia="Times New Roman" w:hAnsi="Times New Roman" w:cs="Times New Roman"/>
          <w:sz w:val="24"/>
          <w:szCs w:val="24"/>
          <w:lang w:eastAsia="ru-RU"/>
        </w:rPr>
        <w:t>21.04.</w:t>
      </w:r>
      <w:r w:rsidRPr="00F0551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F05516">
        <w:rPr>
          <w:rFonts w:ascii="Times New Roman" w:eastAsia="Times New Roman" w:hAnsi="Times New Roman" w:cs="Times New Roman"/>
          <w:sz w:val="24"/>
          <w:szCs w:val="24"/>
          <w:lang w:eastAsia="ru-RU"/>
        </w:rPr>
        <w:t xml:space="preserve"> р. № </w:t>
      </w:r>
      <w:r w:rsidR="00BC23F3">
        <w:rPr>
          <w:rFonts w:ascii="Times New Roman" w:eastAsia="Times New Roman" w:hAnsi="Times New Roman" w:cs="Times New Roman"/>
          <w:sz w:val="24"/>
          <w:szCs w:val="24"/>
          <w:lang w:eastAsia="ru-RU"/>
        </w:rPr>
        <w:t>243</w:t>
      </w:r>
      <w:bookmarkStart w:id="0" w:name="_GoBack"/>
      <w:bookmarkEnd w:id="0"/>
    </w:p>
    <w:p w:rsidR="003F76D5" w:rsidRDefault="003F76D5" w:rsidP="003F76D5">
      <w:pPr>
        <w:ind w:right="0" w:firstLine="567"/>
        <w:jc w:val="center"/>
        <w:rPr>
          <w:rFonts w:ascii="Times New Roman" w:eastAsia="Times New Roman" w:hAnsi="Times New Roman" w:cs="Times New Roman"/>
          <w:color w:val="000000"/>
          <w:sz w:val="24"/>
          <w:szCs w:val="24"/>
          <w:lang w:eastAsia="ru-RU"/>
        </w:rPr>
      </w:pPr>
    </w:p>
    <w:p w:rsidR="007E4B8D" w:rsidRDefault="007E4B8D" w:rsidP="003F76D5">
      <w:pPr>
        <w:ind w:right="0" w:firstLine="567"/>
        <w:jc w:val="center"/>
        <w:rPr>
          <w:rFonts w:ascii="Times New Roman" w:eastAsia="Times New Roman" w:hAnsi="Times New Roman" w:cs="Times New Roman"/>
          <w:color w:val="000000"/>
          <w:sz w:val="24"/>
          <w:szCs w:val="24"/>
          <w:lang w:eastAsia="ru-RU"/>
        </w:rPr>
      </w:pPr>
    </w:p>
    <w:p w:rsidR="007E4B8D" w:rsidRDefault="007E4B8D" w:rsidP="003F76D5">
      <w:pPr>
        <w:ind w:right="0" w:firstLine="567"/>
        <w:jc w:val="center"/>
        <w:rPr>
          <w:rFonts w:ascii="Times New Roman" w:eastAsia="Times New Roman" w:hAnsi="Times New Roman" w:cs="Times New Roman"/>
          <w:color w:val="000000"/>
          <w:sz w:val="24"/>
          <w:szCs w:val="24"/>
          <w:lang w:eastAsia="ru-RU"/>
        </w:rPr>
      </w:pPr>
    </w:p>
    <w:p w:rsidR="003F76D5" w:rsidRPr="003F76D5" w:rsidRDefault="003F76D5" w:rsidP="003F76D5">
      <w:pPr>
        <w:ind w:right="0" w:firstLine="567"/>
        <w:jc w:val="center"/>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ПОЛОЖЕННЯ</w:t>
      </w:r>
    </w:p>
    <w:p w:rsidR="003F76D5" w:rsidRPr="003F76D5" w:rsidRDefault="003F76D5" w:rsidP="003F76D5">
      <w:pPr>
        <w:ind w:right="0" w:firstLine="567"/>
        <w:jc w:val="center"/>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про Координаційний штаб з питань захисту</w:t>
      </w:r>
    </w:p>
    <w:p w:rsidR="003F76D5" w:rsidRPr="003F76D5" w:rsidRDefault="003F76D5" w:rsidP="003F76D5">
      <w:pPr>
        <w:ind w:right="0" w:firstLine="567"/>
        <w:jc w:val="center"/>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прав дитини в умовах воєнного стану</w:t>
      </w:r>
    </w:p>
    <w:p w:rsidR="003F76D5" w:rsidRPr="003F76D5" w:rsidRDefault="003F76D5" w:rsidP="003F76D5">
      <w:pPr>
        <w:ind w:right="0" w:firstLine="567"/>
        <w:jc w:val="center"/>
        <w:rPr>
          <w:rFonts w:ascii="Times New Roman" w:eastAsia="Times New Roman" w:hAnsi="Times New Roman" w:cs="Times New Roman"/>
          <w:color w:val="000000"/>
          <w:sz w:val="24"/>
          <w:szCs w:val="24"/>
          <w:lang w:eastAsia="ru-RU"/>
        </w:rPr>
      </w:pP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 xml:space="preserve">1. Координаційний штаб з питань захисту прав дитини в умовах воєнного стану (далі — Координаційний штаб) є тимчасовим консультативно-дорадчим органом </w:t>
      </w:r>
      <w:r>
        <w:rPr>
          <w:rFonts w:ascii="Times New Roman" w:eastAsia="Times New Roman" w:hAnsi="Times New Roman" w:cs="Times New Roman"/>
          <w:color w:val="000000"/>
          <w:sz w:val="24"/>
          <w:szCs w:val="24"/>
          <w:lang w:eastAsia="ru-RU"/>
        </w:rPr>
        <w:t>Хмельницької міської територіальної громади</w:t>
      </w:r>
      <w:r w:rsidRPr="003F76D5">
        <w:rPr>
          <w:rFonts w:ascii="Times New Roman" w:eastAsia="Times New Roman" w:hAnsi="Times New Roman" w:cs="Times New Roman"/>
          <w:color w:val="000000"/>
          <w:sz w:val="24"/>
          <w:szCs w:val="24"/>
          <w:lang w:eastAsia="ru-RU"/>
        </w:rPr>
        <w:t xml:space="preserve"> </w:t>
      </w:r>
      <w:r w:rsidR="003C3D09">
        <w:rPr>
          <w:rFonts w:ascii="Times New Roman" w:eastAsia="Times New Roman" w:hAnsi="Times New Roman" w:cs="Times New Roman"/>
          <w:color w:val="000000"/>
          <w:sz w:val="24"/>
          <w:szCs w:val="24"/>
          <w:lang w:eastAsia="ru-RU"/>
        </w:rPr>
        <w:t xml:space="preserve">(далі – територіальна громада) </w:t>
      </w:r>
      <w:r w:rsidRPr="003F76D5">
        <w:rPr>
          <w:rFonts w:ascii="Times New Roman" w:eastAsia="Times New Roman" w:hAnsi="Times New Roman" w:cs="Times New Roman"/>
          <w:color w:val="000000"/>
          <w:sz w:val="24"/>
          <w:szCs w:val="24"/>
          <w:lang w:eastAsia="ru-RU"/>
        </w:rPr>
        <w:t>і утворюється з метою сприяння оперативної</w:t>
      </w:r>
      <w:r>
        <w:rPr>
          <w:rFonts w:ascii="Times New Roman" w:eastAsia="Times New Roman" w:hAnsi="Times New Roman" w:cs="Times New Roman"/>
          <w:color w:val="000000"/>
          <w:sz w:val="24"/>
          <w:szCs w:val="24"/>
          <w:lang w:eastAsia="ru-RU"/>
        </w:rPr>
        <w:t xml:space="preserve"> </w:t>
      </w:r>
      <w:r w:rsidRPr="003F76D5">
        <w:rPr>
          <w:rFonts w:ascii="Times New Roman" w:eastAsia="Times New Roman" w:hAnsi="Times New Roman" w:cs="Times New Roman"/>
          <w:color w:val="000000"/>
          <w:sz w:val="24"/>
          <w:szCs w:val="24"/>
          <w:lang w:eastAsia="ru-RU"/>
        </w:rPr>
        <w:t xml:space="preserve">координації діяльності з питань захисту прав дитини в умовах воєнного стану. </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2. Координаційний штаб у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3.Основними завданнями Координаційного штабу є:</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 xml:space="preserve">координація дій різних служб, установ, організацій що діють на території </w:t>
      </w:r>
      <w:r>
        <w:rPr>
          <w:rFonts w:ascii="Times New Roman" w:eastAsia="Times New Roman" w:hAnsi="Times New Roman" w:cs="Times New Roman"/>
          <w:color w:val="000000"/>
          <w:sz w:val="24"/>
          <w:szCs w:val="24"/>
          <w:lang w:eastAsia="ru-RU"/>
        </w:rPr>
        <w:t>Хмельницької</w:t>
      </w:r>
      <w:r w:rsidRPr="003F76D5">
        <w:rPr>
          <w:rFonts w:ascii="Times New Roman" w:eastAsia="Times New Roman" w:hAnsi="Times New Roman" w:cs="Times New Roman"/>
          <w:color w:val="000000"/>
          <w:sz w:val="24"/>
          <w:szCs w:val="24"/>
          <w:lang w:eastAsia="ru-RU"/>
        </w:rPr>
        <w:t xml:space="preserve"> міської ради щодо організації евакуації дітей, зокрема дітей з інвалідністю та дітей-сиріт, дітей, позбавлених батьківського піклування, які не досягли 18-річного віку та проживають або зараховані до закладів різних типів, форм власності та підпорядкування на цілодобове перебування, які влаштовані на виховання та спільне проживання до прийомної сім'ї, дитячого будинку сімейного типу, які перебувають під опікою, піклуванням, які влаштовані до сімей патронатних вихователів (далі — діти), в разі загрози їх життю та здоров’ю, створення безпечних умов для їх перебування;</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координація заходів щодо забезпечення розміщення та задоволення потреб дітей, які евакуйовані з інших регіонів України до територіальної громади;</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визначення шляхів і способів вирішення проблемних питань щодо захисту прав дитини в умовах воєнного стану;</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 xml:space="preserve">прийняття оперативних рішень щодо захисту прав дітей; </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інформування мешканців територіальної громади про становище та потреби в захисті дітей в умовах воєнного стану;</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поширення інформації про діяльність Координаційного штабу.</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 xml:space="preserve">4. Координаційний штаб відповідно до покладених на нього завдань: </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bookmarkStart w:id="1" w:name="o36"/>
      <w:bookmarkEnd w:id="1"/>
      <w:r w:rsidRPr="003F76D5">
        <w:rPr>
          <w:rFonts w:ascii="Times New Roman" w:eastAsia="Times New Roman" w:hAnsi="Times New Roman" w:cs="Times New Roman"/>
          <w:color w:val="000000"/>
          <w:sz w:val="24"/>
          <w:szCs w:val="24"/>
          <w:lang w:eastAsia="ru-RU"/>
        </w:rPr>
        <w:t xml:space="preserve">приймає узгоджені рішення щодо визначення завдань щодо захисту прав дитини; </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 xml:space="preserve">визначає потреби в евакуації дітей в разі загрози їх життю та здоров’ю та узгоджує зі службою у справах дітей </w:t>
      </w:r>
      <w:r w:rsidR="003C3D09">
        <w:rPr>
          <w:rFonts w:ascii="Times New Roman" w:eastAsia="Times New Roman" w:hAnsi="Times New Roman" w:cs="Times New Roman"/>
          <w:color w:val="000000"/>
          <w:sz w:val="24"/>
          <w:szCs w:val="24"/>
          <w:lang w:eastAsia="ru-RU"/>
        </w:rPr>
        <w:t xml:space="preserve">Хмельницької </w:t>
      </w:r>
      <w:r w:rsidRPr="003F76D5">
        <w:rPr>
          <w:rFonts w:ascii="Times New Roman" w:eastAsia="Times New Roman" w:hAnsi="Times New Roman" w:cs="Times New Roman"/>
          <w:color w:val="000000"/>
          <w:sz w:val="24"/>
          <w:szCs w:val="24"/>
          <w:lang w:eastAsia="ru-RU"/>
        </w:rPr>
        <w:t>обласної державної адміністрації питання щодо їх евакуації на безпечну територію;</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забезпечує облік дітей (груп дітей), які виїхали на безпечну територію України або за межі України;</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забезпечує облік дітей (груп дітей), які прибули до населених пунктів територіальної громади.</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5. Координаційний штаб має право:</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отримувати в установленому порядку від державних органів, органів місцевого самоврядування, підприємств, установ і організацій інформацію, необхідну для виконання покладених на нього завдань;</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залучати до участі у своїй роботі представників підприємств, установ та організацій (за погодженням з їх керівниками), а також представників громадських організацій (за згодою).</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6. Склад Координаційного штабу затверджується викон</w:t>
      </w:r>
      <w:r w:rsidR="003C3D09">
        <w:rPr>
          <w:rFonts w:ascii="Times New Roman" w:eastAsia="Times New Roman" w:hAnsi="Times New Roman" w:cs="Times New Roman"/>
          <w:color w:val="000000"/>
          <w:sz w:val="24"/>
          <w:szCs w:val="24"/>
          <w:lang w:eastAsia="ru-RU"/>
        </w:rPr>
        <w:t xml:space="preserve">авчим </w:t>
      </w:r>
      <w:r w:rsidRPr="003F76D5">
        <w:rPr>
          <w:rFonts w:ascii="Times New Roman" w:eastAsia="Times New Roman" w:hAnsi="Times New Roman" w:cs="Times New Roman"/>
          <w:color w:val="000000"/>
          <w:sz w:val="24"/>
          <w:szCs w:val="24"/>
          <w:lang w:eastAsia="ru-RU"/>
        </w:rPr>
        <w:t>ком</w:t>
      </w:r>
      <w:r w:rsidR="003C3D09">
        <w:rPr>
          <w:rFonts w:ascii="Times New Roman" w:eastAsia="Times New Roman" w:hAnsi="Times New Roman" w:cs="Times New Roman"/>
          <w:color w:val="000000"/>
          <w:sz w:val="24"/>
          <w:szCs w:val="24"/>
          <w:lang w:eastAsia="ru-RU"/>
        </w:rPr>
        <w:t>ітетом</w:t>
      </w:r>
      <w:r w:rsidRPr="003F76D5">
        <w:rPr>
          <w:rFonts w:ascii="Times New Roman" w:eastAsia="Times New Roman" w:hAnsi="Times New Roman" w:cs="Times New Roman"/>
          <w:color w:val="000000"/>
          <w:sz w:val="24"/>
          <w:szCs w:val="24"/>
          <w:lang w:eastAsia="ru-RU"/>
        </w:rPr>
        <w:t xml:space="preserve"> міської ради.</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lastRenderedPageBreak/>
        <w:t xml:space="preserve">7. Координаційний штаб очолює заступник </w:t>
      </w:r>
      <w:r w:rsidR="003C3D09">
        <w:rPr>
          <w:rFonts w:ascii="Times New Roman" w:eastAsia="Times New Roman" w:hAnsi="Times New Roman" w:cs="Times New Roman"/>
          <w:color w:val="000000"/>
          <w:sz w:val="24"/>
          <w:szCs w:val="24"/>
          <w:lang w:eastAsia="ru-RU"/>
        </w:rPr>
        <w:t xml:space="preserve">міського </w:t>
      </w:r>
      <w:r w:rsidRPr="003F76D5">
        <w:rPr>
          <w:rFonts w:ascii="Times New Roman" w:eastAsia="Times New Roman" w:hAnsi="Times New Roman" w:cs="Times New Roman"/>
          <w:color w:val="000000"/>
          <w:sz w:val="24"/>
          <w:szCs w:val="24"/>
          <w:lang w:eastAsia="ru-RU"/>
        </w:rPr>
        <w:t>голови</w:t>
      </w:r>
      <w:r w:rsidR="003C3D09">
        <w:rPr>
          <w:rFonts w:ascii="Times New Roman" w:eastAsia="Times New Roman" w:hAnsi="Times New Roman" w:cs="Times New Roman"/>
          <w:color w:val="000000"/>
          <w:sz w:val="24"/>
          <w:szCs w:val="24"/>
          <w:lang w:eastAsia="ru-RU"/>
        </w:rPr>
        <w:t>,</w:t>
      </w:r>
      <w:r w:rsidRPr="003F76D5">
        <w:rPr>
          <w:rFonts w:ascii="Times New Roman" w:eastAsia="Times New Roman" w:hAnsi="Times New Roman" w:cs="Times New Roman"/>
          <w:color w:val="000000"/>
          <w:sz w:val="24"/>
          <w:szCs w:val="24"/>
          <w:lang w:eastAsia="ru-RU"/>
        </w:rPr>
        <w:t xml:space="preserve"> </w:t>
      </w:r>
      <w:r w:rsidR="003C3D09">
        <w:rPr>
          <w:rFonts w:ascii="Times New Roman" w:eastAsia="Times New Roman" w:hAnsi="Times New Roman" w:cs="Times New Roman"/>
          <w:color w:val="000000"/>
          <w:sz w:val="24"/>
          <w:szCs w:val="24"/>
          <w:lang w:eastAsia="ru-RU"/>
        </w:rPr>
        <w:t>який згідно з розподілом обов’язків координує</w:t>
      </w:r>
      <w:r w:rsidRPr="003F76D5">
        <w:rPr>
          <w:rFonts w:ascii="Times New Roman" w:eastAsia="Times New Roman" w:hAnsi="Times New Roman" w:cs="Times New Roman"/>
          <w:color w:val="000000"/>
          <w:sz w:val="24"/>
          <w:szCs w:val="24"/>
          <w:lang w:eastAsia="ru-RU"/>
        </w:rPr>
        <w:t xml:space="preserve"> гуманітарн</w:t>
      </w:r>
      <w:r w:rsidR="003C3D09">
        <w:rPr>
          <w:rFonts w:ascii="Times New Roman" w:eastAsia="Times New Roman" w:hAnsi="Times New Roman" w:cs="Times New Roman"/>
          <w:color w:val="000000"/>
          <w:sz w:val="24"/>
          <w:szCs w:val="24"/>
          <w:lang w:eastAsia="ru-RU"/>
        </w:rPr>
        <w:t>і</w:t>
      </w:r>
      <w:r w:rsidRPr="003F76D5">
        <w:rPr>
          <w:rFonts w:ascii="Times New Roman" w:eastAsia="Times New Roman" w:hAnsi="Times New Roman" w:cs="Times New Roman"/>
          <w:color w:val="000000"/>
          <w:sz w:val="24"/>
          <w:szCs w:val="24"/>
          <w:lang w:eastAsia="ru-RU"/>
        </w:rPr>
        <w:t xml:space="preserve"> питан</w:t>
      </w:r>
      <w:r w:rsidR="003C3D09">
        <w:rPr>
          <w:rFonts w:ascii="Times New Roman" w:eastAsia="Times New Roman" w:hAnsi="Times New Roman" w:cs="Times New Roman"/>
          <w:color w:val="000000"/>
          <w:sz w:val="24"/>
          <w:szCs w:val="24"/>
          <w:lang w:eastAsia="ru-RU"/>
        </w:rPr>
        <w:t>ня</w:t>
      </w:r>
      <w:r w:rsidRPr="003F76D5">
        <w:rPr>
          <w:rFonts w:ascii="Times New Roman" w:eastAsia="Times New Roman" w:hAnsi="Times New Roman" w:cs="Times New Roman"/>
          <w:color w:val="000000"/>
          <w:sz w:val="24"/>
          <w:szCs w:val="24"/>
          <w:lang w:eastAsia="ru-RU"/>
        </w:rPr>
        <w:t>.</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 xml:space="preserve">8. Організаційною формою роботи Координаційного штабу є засідання. </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 xml:space="preserve">Засідання Координаційного штабу проводяться у разі потреби. </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Підготовку матеріалів для розгляду на засіданнях Координаційного штабу забезпечує його секретар.</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 xml:space="preserve">Засідання Координаційного штабу вважається правоможним, якщо на ньому присутні більш як половина його членів. </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Засідання можуть проводитись в онлайн форматі.</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9. На своїх засіданнях Координаційний штаб розробляє пропозиції та рекомендації з питань, що належать до його компетенції.</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bookmarkStart w:id="2" w:name="n54"/>
      <w:bookmarkEnd w:id="2"/>
      <w:r w:rsidRPr="003F76D5">
        <w:rPr>
          <w:rFonts w:ascii="Times New Roman" w:eastAsia="Times New Roman" w:hAnsi="Times New Roman" w:cs="Times New Roman"/>
          <w:color w:val="000000"/>
          <w:sz w:val="24"/>
          <w:szCs w:val="24"/>
          <w:lang w:eastAsia="ru-RU"/>
        </w:rPr>
        <w:t xml:space="preserve">Пропозиції та рекомендації вважаються схваленими, якщо за них проголосували більш як половина присутніх на засіданні членів </w:t>
      </w:r>
      <w:bookmarkStart w:id="3" w:name="n55"/>
      <w:bookmarkEnd w:id="3"/>
      <w:r w:rsidRPr="003F76D5">
        <w:rPr>
          <w:rFonts w:ascii="Times New Roman" w:eastAsia="Times New Roman" w:hAnsi="Times New Roman" w:cs="Times New Roman"/>
          <w:color w:val="000000"/>
          <w:sz w:val="24"/>
          <w:szCs w:val="24"/>
          <w:lang w:eastAsia="ru-RU"/>
        </w:rPr>
        <w:t xml:space="preserve">Координаційного штабу. </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У разі рівного розподілу голосів вирішальним є голос головуючого на засіданні.</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bookmarkStart w:id="4" w:name="n56"/>
      <w:bookmarkEnd w:id="4"/>
      <w:r w:rsidRPr="003F76D5">
        <w:rPr>
          <w:rFonts w:ascii="Times New Roman" w:eastAsia="Times New Roman" w:hAnsi="Times New Roman" w:cs="Times New Roman"/>
          <w:color w:val="000000"/>
          <w:sz w:val="24"/>
          <w:szCs w:val="24"/>
          <w:lang w:eastAsia="ru-RU"/>
        </w:rPr>
        <w:t>Пропозиції та рекомендації фіксуються у протоколі засідання, який підписується головуючим на засіданні та секретарем.</w:t>
      </w:r>
    </w:p>
    <w:p w:rsidR="003F76D5" w:rsidRPr="003F76D5" w:rsidRDefault="003F76D5" w:rsidP="003F76D5">
      <w:pPr>
        <w:ind w:right="0" w:firstLine="567"/>
        <w:rPr>
          <w:rFonts w:ascii="Times New Roman" w:eastAsia="Times New Roman" w:hAnsi="Times New Roman" w:cs="Times New Roman"/>
          <w:color w:val="000000"/>
          <w:sz w:val="24"/>
          <w:szCs w:val="24"/>
          <w:lang w:eastAsia="ru-RU"/>
        </w:rPr>
      </w:pPr>
      <w:bookmarkStart w:id="5" w:name="n57"/>
      <w:bookmarkEnd w:id="5"/>
      <w:r w:rsidRPr="003F76D5">
        <w:rPr>
          <w:rFonts w:ascii="Times New Roman" w:eastAsia="Times New Roman" w:hAnsi="Times New Roman" w:cs="Times New Roman"/>
          <w:color w:val="000000"/>
          <w:sz w:val="24"/>
          <w:szCs w:val="24"/>
          <w:lang w:eastAsia="ru-RU"/>
        </w:rPr>
        <w:t xml:space="preserve">Пропозиції та рекомендації Координаційного штабу, прийняті в межах його повноважень, є обов’язковими для виконання на території </w:t>
      </w:r>
      <w:r w:rsidR="003C3D09">
        <w:rPr>
          <w:rFonts w:ascii="Times New Roman" w:eastAsia="Times New Roman" w:hAnsi="Times New Roman" w:cs="Times New Roman"/>
          <w:color w:val="000000"/>
          <w:sz w:val="24"/>
          <w:szCs w:val="24"/>
          <w:lang w:eastAsia="ru-RU"/>
        </w:rPr>
        <w:t>Хмельницької міської</w:t>
      </w:r>
      <w:r w:rsidRPr="003F76D5">
        <w:rPr>
          <w:rFonts w:ascii="Times New Roman" w:eastAsia="Times New Roman" w:hAnsi="Times New Roman" w:cs="Times New Roman"/>
          <w:color w:val="000000"/>
          <w:sz w:val="24"/>
          <w:szCs w:val="24"/>
          <w:lang w:eastAsia="ru-RU"/>
        </w:rPr>
        <w:t xml:space="preserve"> територіальної громади.</w:t>
      </w:r>
    </w:p>
    <w:p w:rsidR="002A19A6" w:rsidRDefault="003F76D5" w:rsidP="003F76D5">
      <w:pPr>
        <w:ind w:right="0" w:firstLine="567"/>
        <w:rPr>
          <w:rFonts w:ascii="Times New Roman" w:eastAsia="Times New Roman" w:hAnsi="Times New Roman" w:cs="Times New Roman"/>
          <w:color w:val="000000"/>
          <w:sz w:val="24"/>
          <w:szCs w:val="24"/>
          <w:lang w:eastAsia="ru-RU"/>
        </w:rPr>
      </w:pPr>
      <w:r w:rsidRPr="003F76D5">
        <w:rPr>
          <w:rFonts w:ascii="Times New Roman" w:eastAsia="Times New Roman" w:hAnsi="Times New Roman" w:cs="Times New Roman"/>
          <w:color w:val="000000"/>
          <w:sz w:val="24"/>
          <w:szCs w:val="24"/>
          <w:lang w:eastAsia="ru-RU"/>
        </w:rPr>
        <w:t xml:space="preserve">10. Організаційне, інформаційне, матеріально-технічне забезпечення діяльності Координаційного штабу покладається на </w:t>
      </w:r>
      <w:r w:rsidR="003C3D09">
        <w:rPr>
          <w:rFonts w:ascii="Times New Roman" w:eastAsia="Times New Roman" w:hAnsi="Times New Roman" w:cs="Times New Roman"/>
          <w:color w:val="000000"/>
          <w:sz w:val="24"/>
          <w:szCs w:val="24"/>
          <w:lang w:eastAsia="ru-RU"/>
        </w:rPr>
        <w:t xml:space="preserve">виконавчий комітет Хмельницької </w:t>
      </w:r>
      <w:r w:rsidRPr="003F76D5">
        <w:rPr>
          <w:rFonts w:ascii="Times New Roman" w:eastAsia="Times New Roman" w:hAnsi="Times New Roman" w:cs="Times New Roman"/>
          <w:color w:val="000000"/>
          <w:sz w:val="24"/>
          <w:szCs w:val="24"/>
          <w:lang w:eastAsia="ru-RU"/>
        </w:rPr>
        <w:t>міськ</w:t>
      </w:r>
      <w:r w:rsidR="003C3D09">
        <w:rPr>
          <w:rFonts w:ascii="Times New Roman" w:eastAsia="Times New Roman" w:hAnsi="Times New Roman" w:cs="Times New Roman"/>
          <w:color w:val="000000"/>
          <w:sz w:val="24"/>
          <w:szCs w:val="24"/>
          <w:lang w:eastAsia="ru-RU"/>
        </w:rPr>
        <w:t>ої</w:t>
      </w:r>
      <w:r w:rsidRPr="003F76D5">
        <w:rPr>
          <w:rFonts w:ascii="Times New Roman" w:eastAsia="Times New Roman" w:hAnsi="Times New Roman" w:cs="Times New Roman"/>
          <w:color w:val="000000"/>
          <w:sz w:val="24"/>
          <w:szCs w:val="24"/>
          <w:lang w:eastAsia="ru-RU"/>
        </w:rPr>
        <w:t xml:space="preserve"> рад</w:t>
      </w:r>
      <w:r w:rsidR="003C3D09">
        <w:rPr>
          <w:rFonts w:ascii="Times New Roman" w:eastAsia="Times New Roman" w:hAnsi="Times New Roman" w:cs="Times New Roman"/>
          <w:color w:val="000000"/>
          <w:sz w:val="24"/>
          <w:szCs w:val="24"/>
          <w:lang w:eastAsia="ru-RU"/>
        </w:rPr>
        <w:t>и</w:t>
      </w:r>
      <w:r w:rsidRPr="003F76D5">
        <w:rPr>
          <w:rFonts w:ascii="Times New Roman" w:eastAsia="Times New Roman" w:hAnsi="Times New Roman" w:cs="Times New Roman"/>
          <w:color w:val="000000"/>
          <w:sz w:val="24"/>
          <w:szCs w:val="24"/>
          <w:lang w:eastAsia="ru-RU"/>
        </w:rPr>
        <w:t>.</w:t>
      </w:r>
    </w:p>
    <w:p w:rsidR="00AD5B39" w:rsidRDefault="00AD5B39" w:rsidP="003F76D5">
      <w:pPr>
        <w:ind w:right="0" w:firstLine="567"/>
        <w:rPr>
          <w:rFonts w:ascii="Times New Roman" w:eastAsia="Times New Roman" w:hAnsi="Times New Roman" w:cs="Times New Roman"/>
          <w:color w:val="000000"/>
          <w:sz w:val="24"/>
          <w:szCs w:val="24"/>
          <w:lang w:eastAsia="ru-RU"/>
        </w:rPr>
      </w:pPr>
    </w:p>
    <w:p w:rsidR="00AD5B39" w:rsidRDefault="00AD5B39" w:rsidP="003F76D5">
      <w:pPr>
        <w:ind w:right="0" w:firstLine="567"/>
        <w:rPr>
          <w:rFonts w:ascii="Times New Roman" w:eastAsia="Times New Roman" w:hAnsi="Times New Roman" w:cs="Times New Roman"/>
          <w:color w:val="000000"/>
          <w:sz w:val="24"/>
          <w:szCs w:val="24"/>
          <w:lang w:eastAsia="ru-RU"/>
        </w:rPr>
      </w:pPr>
    </w:p>
    <w:p w:rsidR="00AD5B39" w:rsidRDefault="00AD5B39" w:rsidP="003F76D5">
      <w:pPr>
        <w:ind w:right="0" w:firstLine="567"/>
        <w:rPr>
          <w:rFonts w:ascii="Times New Roman" w:eastAsia="Times New Roman" w:hAnsi="Times New Roman" w:cs="Times New Roman"/>
          <w:color w:val="000000"/>
          <w:sz w:val="24"/>
          <w:szCs w:val="24"/>
          <w:lang w:eastAsia="ru-RU"/>
        </w:rPr>
      </w:pPr>
    </w:p>
    <w:p w:rsidR="00AD5B39" w:rsidRPr="00F05516" w:rsidRDefault="00AD5B39" w:rsidP="00AD5B39">
      <w:pPr>
        <w:tabs>
          <w:tab w:val="left" w:pos="7088"/>
        </w:tabs>
        <w:ind w:right="0" w:firstLine="0"/>
        <w:jc w:val="left"/>
        <w:rPr>
          <w:rFonts w:ascii="Times New Roman" w:eastAsia="Times New Roman" w:hAnsi="Times New Roman" w:cs="Times New Roman"/>
          <w:sz w:val="24"/>
          <w:szCs w:val="28"/>
          <w:lang w:eastAsia="ru-RU"/>
        </w:rPr>
      </w:pPr>
      <w:r w:rsidRPr="00F05516">
        <w:rPr>
          <w:rFonts w:ascii="Times New Roman" w:eastAsia="Times New Roman" w:hAnsi="Times New Roman" w:cs="Times New Roman"/>
          <w:sz w:val="24"/>
          <w:szCs w:val="28"/>
          <w:lang w:eastAsia="ru-RU"/>
        </w:rPr>
        <w:t>Керуюч</w:t>
      </w:r>
      <w:r>
        <w:rPr>
          <w:rFonts w:ascii="Times New Roman" w:eastAsia="Times New Roman" w:hAnsi="Times New Roman" w:cs="Times New Roman"/>
          <w:sz w:val="24"/>
          <w:szCs w:val="28"/>
          <w:lang w:eastAsia="ru-RU"/>
        </w:rPr>
        <w:t>ий</w:t>
      </w:r>
      <w:r w:rsidRPr="00F05516">
        <w:rPr>
          <w:rFonts w:ascii="Times New Roman" w:eastAsia="Times New Roman" w:hAnsi="Times New Roman" w:cs="Times New Roman"/>
          <w:sz w:val="24"/>
          <w:szCs w:val="28"/>
          <w:lang w:eastAsia="ru-RU"/>
        </w:rPr>
        <w:t xml:space="preserve"> сп</w:t>
      </w:r>
      <w:r>
        <w:rPr>
          <w:rFonts w:ascii="Times New Roman" w:eastAsia="Times New Roman" w:hAnsi="Times New Roman" w:cs="Times New Roman"/>
          <w:sz w:val="24"/>
          <w:szCs w:val="28"/>
          <w:lang w:eastAsia="ru-RU"/>
        </w:rPr>
        <w:t>равами виконавчого комітету                                             Ю. САБІЙ</w:t>
      </w:r>
    </w:p>
    <w:p w:rsidR="00AD5B39" w:rsidRDefault="00AD5B39" w:rsidP="00AD5B39">
      <w:pPr>
        <w:ind w:right="0"/>
        <w:jc w:val="left"/>
        <w:rPr>
          <w:rFonts w:ascii="Times New Roman" w:eastAsia="Times New Roman" w:hAnsi="Times New Roman" w:cs="Times New Roman"/>
          <w:sz w:val="24"/>
          <w:szCs w:val="24"/>
          <w:lang w:eastAsia="ru-RU"/>
        </w:rPr>
      </w:pPr>
    </w:p>
    <w:p w:rsidR="00AD5B39" w:rsidRDefault="00AD5B39" w:rsidP="00AD5B39">
      <w:pPr>
        <w:ind w:right="0"/>
        <w:jc w:val="left"/>
        <w:rPr>
          <w:rFonts w:ascii="Times New Roman" w:eastAsia="Times New Roman" w:hAnsi="Times New Roman" w:cs="Times New Roman"/>
          <w:sz w:val="24"/>
          <w:szCs w:val="24"/>
          <w:lang w:eastAsia="ru-RU"/>
        </w:rPr>
      </w:pPr>
    </w:p>
    <w:p w:rsidR="00AD5B39" w:rsidRDefault="00AD5B39" w:rsidP="00AD5B39">
      <w:pPr>
        <w:tabs>
          <w:tab w:val="left" w:pos="7088"/>
        </w:tabs>
        <w:ind w:right="0" w:firstLine="0"/>
        <w:rPr>
          <w:rFonts w:ascii="Arial CYR" w:eastAsia="Times New Roman" w:hAnsi="Arial CYR" w:cs="Arial CYR"/>
          <w:sz w:val="20"/>
          <w:szCs w:val="20"/>
          <w:lang w:eastAsia="ru-RU"/>
        </w:rPr>
      </w:pPr>
      <w:r w:rsidRPr="00F05516">
        <w:rPr>
          <w:rFonts w:ascii="Times New Roman" w:eastAsia="Times New Roman" w:hAnsi="Times New Roman" w:cs="Times New Roman"/>
          <w:sz w:val="24"/>
          <w:szCs w:val="24"/>
          <w:lang w:eastAsia="ru-RU"/>
        </w:rPr>
        <w:t>Начал</w:t>
      </w:r>
      <w:r>
        <w:rPr>
          <w:rFonts w:ascii="Times New Roman" w:eastAsia="Times New Roman" w:hAnsi="Times New Roman" w:cs="Times New Roman"/>
          <w:sz w:val="24"/>
          <w:szCs w:val="24"/>
          <w:lang w:eastAsia="ru-RU"/>
        </w:rPr>
        <w:t>ьник служби у справах дітей                                                          С. ДИКА</w:t>
      </w:r>
    </w:p>
    <w:p w:rsidR="00AD5B39" w:rsidRPr="003F76D5" w:rsidRDefault="00AD5B39" w:rsidP="00AD5B39">
      <w:pPr>
        <w:tabs>
          <w:tab w:val="left" w:pos="7088"/>
        </w:tabs>
        <w:ind w:right="0" w:firstLine="567"/>
        <w:rPr>
          <w:sz w:val="24"/>
          <w:szCs w:val="24"/>
        </w:rPr>
      </w:pPr>
    </w:p>
    <w:sectPr w:rsidR="00AD5B39" w:rsidRPr="003F76D5" w:rsidSect="003F76D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8C"/>
    <w:rsid w:val="002A19A6"/>
    <w:rsid w:val="003B5B8C"/>
    <w:rsid w:val="003C3D09"/>
    <w:rsid w:val="003F76D5"/>
    <w:rsid w:val="00550806"/>
    <w:rsid w:val="007E4B8D"/>
    <w:rsid w:val="00A0098D"/>
    <w:rsid w:val="00AD5B39"/>
    <w:rsid w:val="00BC23F3"/>
    <w:rsid w:val="00D764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61FDF-133E-43E0-B855-4CF04ABB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ind w:right="567"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7E4B8D"/>
  </w:style>
  <w:style w:type="paragraph" w:styleId="a3">
    <w:name w:val="Balloon Text"/>
    <w:basedOn w:val="a"/>
    <w:link w:val="a4"/>
    <w:uiPriority w:val="99"/>
    <w:semiHidden/>
    <w:unhideWhenUsed/>
    <w:rsid w:val="003C3D09"/>
    <w:rPr>
      <w:rFonts w:ascii="Segoe UI" w:hAnsi="Segoe UI" w:cs="Segoe UI"/>
      <w:sz w:val="18"/>
      <w:szCs w:val="18"/>
    </w:rPr>
  </w:style>
  <w:style w:type="character" w:customStyle="1" w:styleId="a4">
    <w:name w:val="Текст у виносці Знак"/>
    <w:basedOn w:val="a0"/>
    <w:link w:val="a3"/>
    <w:uiPriority w:val="99"/>
    <w:semiHidden/>
    <w:rsid w:val="003C3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2861</Words>
  <Characters>1631</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Оксана Анатоліївна</dc:creator>
  <cp:keywords/>
  <dc:description/>
  <cp:lastModifiedBy>Отрощенко Сергій Володимирович</cp:lastModifiedBy>
  <cp:revision>9</cp:revision>
  <cp:lastPrinted>2022-04-12T12:10:00Z</cp:lastPrinted>
  <dcterms:created xsi:type="dcterms:W3CDTF">2022-04-04T13:35:00Z</dcterms:created>
  <dcterms:modified xsi:type="dcterms:W3CDTF">2022-04-26T12:28:00Z</dcterms:modified>
</cp:coreProperties>
</file>