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7A" w:rsidRPr="00B7552A" w:rsidRDefault="00CA377A" w:rsidP="00CA377A">
      <w:pPr>
        <w:jc w:val="center"/>
        <w:rPr>
          <w:lang w:val="uk-UA"/>
        </w:rPr>
      </w:pPr>
      <w:r w:rsidRPr="00CA377A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7A" w:rsidRPr="00B7552A" w:rsidRDefault="00CA377A" w:rsidP="00CA377A">
      <w:pPr>
        <w:jc w:val="center"/>
        <w:rPr>
          <w:sz w:val="16"/>
          <w:szCs w:val="16"/>
          <w:lang w:val="uk-UA"/>
        </w:rPr>
      </w:pPr>
    </w:p>
    <w:p w:rsidR="00CA377A" w:rsidRPr="00B7552A" w:rsidRDefault="00CA377A" w:rsidP="00CA377A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CA377A" w:rsidRPr="00B7552A" w:rsidRDefault="00CA377A" w:rsidP="00CA377A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77A" w:rsidRPr="007E0B25" w:rsidRDefault="00CA377A" w:rsidP="00CA377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A377A" w:rsidRPr="007E0B25" w:rsidRDefault="00CA377A" w:rsidP="00CA377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CA377A" w:rsidRPr="00B7552A" w:rsidRDefault="00CA377A" w:rsidP="00CA377A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CA377A" w:rsidRPr="00B7552A" w:rsidRDefault="00CA377A" w:rsidP="00CA377A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77A" w:rsidRPr="00744A58" w:rsidRDefault="00CA377A" w:rsidP="00CA37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CA377A" w:rsidRPr="00744A58" w:rsidRDefault="00CA377A" w:rsidP="00CA37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77A" w:rsidRPr="007E0B25" w:rsidRDefault="00CA377A" w:rsidP="00CA377A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CA377A" w:rsidRPr="007E0B25" w:rsidRDefault="00CA377A" w:rsidP="00CA377A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CA377A" w:rsidRPr="00B7552A" w:rsidRDefault="00CA377A" w:rsidP="00CA377A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CA377A" w:rsidRPr="00B7552A" w:rsidRDefault="00CA377A" w:rsidP="00CA377A">
      <w:pPr>
        <w:ind w:right="5386"/>
        <w:jc w:val="both"/>
        <w:rPr>
          <w:lang w:val="uk-UA"/>
        </w:rPr>
      </w:pPr>
    </w:p>
    <w:p w:rsidR="008012BF" w:rsidRPr="005471F7" w:rsidRDefault="00DA5282" w:rsidP="008F1505">
      <w:pPr>
        <w:ind w:right="5386"/>
        <w:jc w:val="both"/>
        <w:rPr>
          <w:lang w:val="uk-UA"/>
        </w:rPr>
      </w:pPr>
      <w:r w:rsidRPr="005471F7">
        <w:rPr>
          <w:rFonts w:eastAsia="Calibri"/>
          <w:color w:val="000000"/>
          <w:lang w:val="uk-UA" w:eastAsia="en-US"/>
        </w:rPr>
        <w:t>Про внесення змін до рішення сорок другої сесії міської ради від 17.06.2020 №40, із змінами</w:t>
      </w:r>
    </w:p>
    <w:p w:rsidR="00DA5282" w:rsidRDefault="00DA5282" w:rsidP="00DA5282">
      <w:pPr>
        <w:jc w:val="both"/>
        <w:rPr>
          <w:lang w:val="uk-UA"/>
        </w:rPr>
      </w:pPr>
    </w:p>
    <w:p w:rsidR="005471F7" w:rsidRPr="005471F7" w:rsidRDefault="005471F7" w:rsidP="00DA5282">
      <w:pPr>
        <w:jc w:val="both"/>
        <w:rPr>
          <w:lang w:val="uk-UA"/>
        </w:rPr>
      </w:pPr>
    </w:p>
    <w:p w:rsidR="008012BF" w:rsidRPr="005471F7" w:rsidRDefault="008012BF" w:rsidP="005471F7">
      <w:pPr>
        <w:ind w:firstLine="567"/>
        <w:jc w:val="both"/>
        <w:rPr>
          <w:lang w:val="uk-UA"/>
        </w:rPr>
      </w:pPr>
      <w:r w:rsidRPr="005471F7">
        <w:rPr>
          <w:lang w:val="uk-UA"/>
        </w:rPr>
        <w:t xml:space="preserve">Розглянувши пропозицію виконавчого комітету </w:t>
      </w:r>
      <w:r w:rsidR="00E93486" w:rsidRPr="005471F7">
        <w:rPr>
          <w:lang w:val="uk-UA"/>
        </w:rPr>
        <w:t xml:space="preserve">Хмельницької </w:t>
      </w:r>
      <w:r w:rsidRPr="005471F7">
        <w:rPr>
          <w:lang w:val="uk-UA"/>
        </w:rPr>
        <w:t>міської ради</w:t>
      </w:r>
      <w:r w:rsidRPr="005471F7">
        <w:rPr>
          <w:color w:val="000000"/>
          <w:spacing w:val="-2"/>
          <w:lang w:val="uk-UA"/>
        </w:rPr>
        <w:t xml:space="preserve">, </w:t>
      </w:r>
      <w:r w:rsidR="00DA5282" w:rsidRPr="005471F7">
        <w:rPr>
          <w:lang w:val="uk-UA"/>
        </w:rPr>
        <w:t>з метою реалізації міських програм у сфері житлової політики</w:t>
      </w:r>
      <w:r w:rsidR="00DA5282" w:rsidRPr="005471F7">
        <w:rPr>
          <w:rFonts w:eastAsia="Lucida Sans Unicode" w:cs="Mangal"/>
          <w:kern w:val="1"/>
          <w:lang w:val="uk-UA" w:eastAsia="hi-IN" w:bidi="hi-IN"/>
        </w:rPr>
        <w:t xml:space="preserve"> та зменшення фінансового навантаження на бюджет Хмельницької міської територіальної громади</w:t>
      </w:r>
      <w:r w:rsidRPr="005471F7">
        <w:rPr>
          <w:lang w:val="uk-UA"/>
        </w:rPr>
        <w:t>, міська рада</w:t>
      </w:r>
    </w:p>
    <w:p w:rsidR="0016606F" w:rsidRPr="005471F7" w:rsidRDefault="0016606F" w:rsidP="008012BF">
      <w:pPr>
        <w:rPr>
          <w:lang w:val="uk-UA"/>
        </w:rPr>
      </w:pPr>
    </w:p>
    <w:p w:rsidR="008012BF" w:rsidRPr="005471F7" w:rsidRDefault="008012BF" w:rsidP="008012BF">
      <w:pPr>
        <w:rPr>
          <w:lang w:val="uk-UA"/>
        </w:rPr>
      </w:pPr>
      <w:r w:rsidRPr="005471F7">
        <w:rPr>
          <w:lang w:val="uk-UA"/>
        </w:rPr>
        <w:t>ВИРІШИЛА:</w:t>
      </w:r>
    </w:p>
    <w:p w:rsidR="0016606F" w:rsidRPr="005471F7" w:rsidRDefault="0016606F" w:rsidP="008012BF">
      <w:pPr>
        <w:rPr>
          <w:lang w:val="uk-UA"/>
        </w:rPr>
      </w:pPr>
    </w:p>
    <w:p w:rsidR="00DA5282" w:rsidRPr="005471F7" w:rsidRDefault="008012BF" w:rsidP="008F1505">
      <w:pPr>
        <w:shd w:val="clear" w:color="auto" w:fill="FFFFFF"/>
        <w:ind w:firstLine="567"/>
        <w:jc w:val="both"/>
        <w:rPr>
          <w:color w:val="000000"/>
          <w:shd w:val="clear" w:color="auto" w:fill="FDFDFD"/>
          <w:lang w:val="uk-UA"/>
        </w:rPr>
      </w:pPr>
      <w:r w:rsidRPr="005471F7">
        <w:rPr>
          <w:lang w:val="uk-UA"/>
        </w:rPr>
        <w:t>1.</w:t>
      </w:r>
      <w:r w:rsidR="000425D6" w:rsidRPr="005471F7">
        <w:rPr>
          <w:lang w:val="uk-UA"/>
        </w:rPr>
        <w:t xml:space="preserve"> Внести зміни </w:t>
      </w:r>
      <w:r w:rsidR="00DA5282" w:rsidRPr="005471F7">
        <w:rPr>
          <w:rFonts w:eastAsia="Lucida Sans Unicode"/>
          <w:kern w:val="1"/>
          <w:lang w:val="uk-UA" w:eastAsia="hi-IN" w:bidi="hi-IN"/>
        </w:rPr>
        <w:t xml:space="preserve">до рішення </w:t>
      </w:r>
      <w:r w:rsidR="00DA5282" w:rsidRPr="005471F7">
        <w:rPr>
          <w:color w:val="000000"/>
          <w:shd w:val="clear" w:color="auto" w:fill="FDFDFD"/>
          <w:lang w:val="uk-UA"/>
        </w:rPr>
        <w:t>сорок другої сесії Хмельницької міської ради від 17.06.2020</w:t>
      </w:r>
      <w:r w:rsidR="008F1505">
        <w:rPr>
          <w:rFonts w:eastAsia="Calibri"/>
          <w:color w:val="000000"/>
          <w:lang w:val="uk-UA" w:eastAsia="en-US"/>
        </w:rPr>
        <w:t xml:space="preserve"> </w:t>
      </w:r>
      <w:r w:rsidR="00DA5282" w:rsidRPr="005471F7">
        <w:rPr>
          <w:color w:val="000000"/>
          <w:shd w:val="clear" w:color="auto" w:fill="FDFDFD"/>
          <w:lang w:val="uk-UA"/>
        </w:rPr>
        <w:t>№40 «Про затвердження Програми підтримки ОСББ Хмельницької міської територіальної громади на 2020-2023 роки і Порядку фінансування заходів Програми підтримки ОСББ Хмельницької міської територіальної громади на 2020-2023 роки»</w:t>
      </w:r>
      <w:r w:rsidR="00DA5282" w:rsidRPr="005471F7">
        <w:rPr>
          <w:rFonts w:eastAsia="Calibri"/>
          <w:color w:val="000000"/>
          <w:lang w:val="uk-UA" w:eastAsia="en-US"/>
        </w:rPr>
        <w:t xml:space="preserve">, із змінами, </w:t>
      </w:r>
      <w:r w:rsidR="00DA5282" w:rsidRPr="005471F7">
        <w:rPr>
          <w:color w:val="000000"/>
          <w:shd w:val="clear" w:color="auto" w:fill="FDFDFD"/>
          <w:lang w:val="uk-UA"/>
        </w:rPr>
        <w:t>виклавши пункт 4.</w:t>
      </w:r>
      <w:r w:rsidR="00FD0484" w:rsidRPr="005471F7">
        <w:rPr>
          <w:color w:val="000000"/>
          <w:shd w:val="clear" w:color="auto" w:fill="FDFDFD"/>
          <w:lang w:val="uk-UA"/>
        </w:rPr>
        <w:t>2.13</w:t>
      </w:r>
      <w:r w:rsidR="00DA5282" w:rsidRPr="005471F7">
        <w:rPr>
          <w:color w:val="000000"/>
          <w:shd w:val="clear" w:color="auto" w:fill="FDFDFD"/>
          <w:lang w:val="uk-UA"/>
        </w:rPr>
        <w:t xml:space="preserve"> Порядку фінансування заходів Програми підтримки ОСББ Хмельницької міської територіал</w:t>
      </w:r>
      <w:r w:rsidR="00CA377A">
        <w:rPr>
          <w:color w:val="000000"/>
          <w:shd w:val="clear" w:color="auto" w:fill="FDFDFD"/>
          <w:lang w:val="uk-UA"/>
        </w:rPr>
        <w:t xml:space="preserve">ьної громади на 2020-2023 роки </w:t>
      </w:r>
      <w:bookmarkStart w:id="0" w:name="_GoBack"/>
      <w:bookmarkEnd w:id="0"/>
      <w:r w:rsidR="00DA5282" w:rsidRPr="005471F7">
        <w:rPr>
          <w:color w:val="000000"/>
          <w:shd w:val="clear" w:color="auto" w:fill="FDFDFD"/>
          <w:lang w:val="uk-UA"/>
        </w:rPr>
        <w:t>в новій редакції:</w:t>
      </w:r>
    </w:p>
    <w:p w:rsidR="00DA5282" w:rsidRPr="005471F7" w:rsidRDefault="00DA5282" w:rsidP="008F1505">
      <w:pPr>
        <w:shd w:val="clear" w:color="auto" w:fill="FFFFFF"/>
        <w:ind w:firstLine="567"/>
        <w:jc w:val="both"/>
        <w:rPr>
          <w:lang w:val="uk-UA"/>
        </w:rPr>
      </w:pPr>
      <w:r w:rsidRPr="005471F7">
        <w:rPr>
          <w:color w:val="000000"/>
          <w:shd w:val="clear" w:color="auto" w:fill="FDFDFD"/>
          <w:lang w:val="uk-UA"/>
        </w:rPr>
        <w:t>«4.</w:t>
      </w:r>
      <w:r w:rsidR="00FD0484" w:rsidRPr="005471F7">
        <w:rPr>
          <w:color w:val="000000"/>
          <w:shd w:val="clear" w:color="auto" w:fill="FDFDFD"/>
          <w:lang w:val="uk-UA"/>
        </w:rPr>
        <w:t>2.13.</w:t>
      </w:r>
      <w:r w:rsidRPr="005471F7">
        <w:rPr>
          <w:color w:val="000000"/>
          <w:shd w:val="clear" w:color="auto" w:fill="FDFDFD"/>
          <w:lang w:val="uk-UA"/>
        </w:rPr>
        <w:t xml:space="preserve"> </w:t>
      </w:r>
      <w:r w:rsidRPr="005471F7">
        <w:rPr>
          <w:lang w:val="uk-UA"/>
        </w:rPr>
        <w:t>Відсоткова ставка за залученими кредитами не відшкодовується ОСББ на етапі виконання підготовчих робіт (проведення попереднього енергетичного аудиту, розробка проєктної документації та її експертиза (в тому числі о</w:t>
      </w:r>
      <w:r w:rsidR="008F1505">
        <w:rPr>
          <w:lang w:val="uk-UA"/>
        </w:rPr>
        <w:t xml:space="preserve">бстеження об’єкту (будівлі) та </w:t>
      </w:r>
      <w:r w:rsidRPr="005471F7">
        <w:rPr>
          <w:color w:val="000000"/>
          <w:shd w:val="clear" w:color="auto" w:fill="FFFFFF"/>
          <w:lang w:val="uk-UA"/>
        </w:rPr>
        <w:t>до схвалення Фондом Енергоефективності Заявки 2 на затвердження Проєкту ОСББ».</w:t>
      </w:r>
    </w:p>
    <w:p w:rsidR="008012BF" w:rsidRPr="005471F7" w:rsidRDefault="002C159C" w:rsidP="008F1505">
      <w:pPr>
        <w:pStyle w:val="31"/>
        <w:tabs>
          <w:tab w:val="left" w:pos="570"/>
        </w:tabs>
        <w:ind w:right="1" w:firstLine="567"/>
      </w:pPr>
      <w:r w:rsidRPr="005471F7">
        <w:tab/>
      </w:r>
      <w:r w:rsidR="008012BF" w:rsidRPr="005471F7">
        <w:t xml:space="preserve">2. Відповідальність за виконання рішення покласти на </w:t>
      </w:r>
      <w:r w:rsidR="0024162A" w:rsidRPr="005471F7">
        <w:rPr>
          <w:color w:val="000000"/>
        </w:rPr>
        <w:t>заступника міського голови - директора депар</w:t>
      </w:r>
      <w:r w:rsidR="008F1505">
        <w:rPr>
          <w:color w:val="000000"/>
        </w:rPr>
        <w:t>таменту інфраструктури міста В.</w:t>
      </w:r>
      <w:r w:rsidR="0024162A" w:rsidRPr="005471F7">
        <w:rPr>
          <w:color w:val="000000"/>
        </w:rPr>
        <w:t>Новачка</w:t>
      </w:r>
      <w:r w:rsidR="0024162A" w:rsidRPr="005471F7">
        <w:t xml:space="preserve"> </w:t>
      </w:r>
      <w:r w:rsidR="008012BF" w:rsidRPr="005471F7">
        <w:t>та управління житлово</w:t>
      </w:r>
      <w:r w:rsidR="0024162A" w:rsidRPr="005471F7">
        <w:t>ї політики і майна</w:t>
      </w:r>
      <w:r w:rsidR="008012BF" w:rsidRPr="005471F7">
        <w:t>.</w:t>
      </w:r>
    </w:p>
    <w:p w:rsidR="008012BF" w:rsidRPr="005471F7" w:rsidRDefault="008012BF" w:rsidP="008F1505">
      <w:pPr>
        <w:pStyle w:val="31"/>
        <w:ind w:right="0" w:firstLine="567"/>
      </w:pPr>
      <w:r w:rsidRPr="005471F7">
        <w:t>3. Контроль за виконанням рішення покласти на постійну комісію з питань роботи житлово-комунального господарства, приватизації та використан</w:t>
      </w:r>
      <w:r w:rsidR="00DA5282" w:rsidRPr="005471F7">
        <w:t>ня майна територіальної громади</w:t>
      </w:r>
      <w:r w:rsidRPr="005471F7">
        <w:t>.</w:t>
      </w:r>
    </w:p>
    <w:p w:rsidR="008012BF" w:rsidRPr="005471F7" w:rsidRDefault="008012BF" w:rsidP="008012BF">
      <w:pPr>
        <w:rPr>
          <w:lang w:val="uk-UA"/>
        </w:rPr>
      </w:pPr>
    </w:p>
    <w:p w:rsidR="00596093" w:rsidRPr="005471F7" w:rsidRDefault="00596093" w:rsidP="008012BF">
      <w:pPr>
        <w:rPr>
          <w:lang w:val="uk-UA"/>
        </w:rPr>
      </w:pPr>
    </w:p>
    <w:p w:rsidR="009164B1" w:rsidRPr="005471F7" w:rsidRDefault="009164B1" w:rsidP="008012BF">
      <w:pPr>
        <w:rPr>
          <w:lang w:val="uk-UA"/>
        </w:rPr>
      </w:pPr>
    </w:p>
    <w:p w:rsidR="00811A4A" w:rsidRPr="005471F7" w:rsidRDefault="008012BF" w:rsidP="005471F7">
      <w:pPr>
        <w:jc w:val="both"/>
        <w:rPr>
          <w:color w:val="000000"/>
          <w:lang w:val="uk-UA"/>
        </w:rPr>
      </w:pPr>
      <w:r w:rsidRPr="005471F7">
        <w:rPr>
          <w:lang w:val="uk-UA"/>
        </w:rPr>
        <w:t xml:space="preserve">Міський голова </w:t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Pr="005471F7">
        <w:rPr>
          <w:lang w:val="uk-UA"/>
        </w:rPr>
        <w:tab/>
      </w:r>
      <w:r w:rsidR="008F1505">
        <w:rPr>
          <w:lang w:val="uk-UA"/>
        </w:rPr>
        <w:tab/>
      </w:r>
      <w:r w:rsidR="008F1505">
        <w:rPr>
          <w:color w:val="000000"/>
          <w:lang w:val="uk-UA"/>
        </w:rPr>
        <w:t>О.</w:t>
      </w:r>
      <w:r w:rsidR="00811A4A" w:rsidRPr="005471F7">
        <w:rPr>
          <w:color w:val="000000"/>
          <w:lang w:val="uk-UA"/>
        </w:rPr>
        <w:t>СИМЧИШИН</w:t>
      </w:r>
    </w:p>
    <w:sectPr w:rsidR="00811A4A" w:rsidRPr="005471F7" w:rsidSect="005471F7">
      <w:pgSz w:w="11906" w:h="16838"/>
      <w:pgMar w:top="1135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31EC566E"/>
    <w:multiLevelType w:val="hybridMultilevel"/>
    <w:tmpl w:val="1FBE42C0"/>
    <w:lvl w:ilvl="0" w:tplc="A10E12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7"/>
    <w:rsid w:val="000368BA"/>
    <w:rsid w:val="000425D6"/>
    <w:rsid w:val="00060744"/>
    <w:rsid w:val="0010366A"/>
    <w:rsid w:val="0016606F"/>
    <w:rsid w:val="001F7979"/>
    <w:rsid w:val="002315DB"/>
    <w:rsid w:val="0024162A"/>
    <w:rsid w:val="00241E71"/>
    <w:rsid w:val="00246987"/>
    <w:rsid w:val="002B13F7"/>
    <w:rsid w:val="002C159C"/>
    <w:rsid w:val="00313B09"/>
    <w:rsid w:val="0031665D"/>
    <w:rsid w:val="003250F6"/>
    <w:rsid w:val="0037385F"/>
    <w:rsid w:val="003A2F5E"/>
    <w:rsid w:val="003A3006"/>
    <w:rsid w:val="003D0701"/>
    <w:rsid w:val="004C0AC7"/>
    <w:rsid w:val="004D2E78"/>
    <w:rsid w:val="00510829"/>
    <w:rsid w:val="005471F7"/>
    <w:rsid w:val="00562DED"/>
    <w:rsid w:val="00563C5C"/>
    <w:rsid w:val="00596093"/>
    <w:rsid w:val="005C6B11"/>
    <w:rsid w:val="007429D6"/>
    <w:rsid w:val="007744F6"/>
    <w:rsid w:val="008012BF"/>
    <w:rsid w:val="00811A4A"/>
    <w:rsid w:val="00840567"/>
    <w:rsid w:val="00874316"/>
    <w:rsid w:val="00880ABF"/>
    <w:rsid w:val="008F1505"/>
    <w:rsid w:val="009164B1"/>
    <w:rsid w:val="009229FD"/>
    <w:rsid w:val="00922DA2"/>
    <w:rsid w:val="00A45C73"/>
    <w:rsid w:val="00A762E8"/>
    <w:rsid w:val="00AC07E4"/>
    <w:rsid w:val="00AD35A0"/>
    <w:rsid w:val="00B06257"/>
    <w:rsid w:val="00BA7635"/>
    <w:rsid w:val="00BB0834"/>
    <w:rsid w:val="00BB0B79"/>
    <w:rsid w:val="00BC4B78"/>
    <w:rsid w:val="00BD3967"/>
    <w:rsid w:val="00BD4924"/>
    <w:rsid w:val="00BD655C"/>
    <w:rsid w:val="00CA377A"/>
    <w:rsid w:val="00CB0CAA"/>
    <w:rsid w:val="00CF6636"/>
    <w:rsid w:val="00D123C6"/>
    <w:rsid w:val="00D4720E"/>
    <w:rsid w:val="00D5321A"/>
    <w:rsid w:val="00DA5282"/>
    <w:rsid w:val="00DD1DA3"/>
    <w:rsid w:val="00DE214B"/>
    <w:rsid w:val="00E4148A"/>
    <w:rsid w:val="00E502A0"/>
    <w:rsid w:val="00E93486"/>
    <w:rsid w:val="00EA2F04"/>
    <w:rsid w:val="00EB7053"/>
    <w:rsid w:val="00F007C2"/>
    <w:rsid w:val="00F1353F"/>
    <w:rsid w:val="00F54A49"/>
    <w:rsid w:val="00F7253E"/>
    <w:rsid w:val="00FB3E5C"/>
    <w:rsid w:val="00FB4BFC"/>
    <w:rsid w:val="00FB555C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0FB2E1E-2E6F-4DAB-B776-BE4BDF5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B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0"/>
      </w:tabs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lang w:val="uk-UA"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ind w:right="5760"/>
      <w:jc w:val="both"/>
    </w:pPr>
    <w:rPr>
      <w:lang w:val="uk-UA"/>
    </w:rPr>
  </w:style>
  <w:style w:type="paragraph" w:styleId="a8">
    <w:name w:val="Title"/>
    <w:basedOn w:val="a"/>
    <w:next w:val="a9"/>
    <w:link w:val="aa"/>
    <w:qFormat/>
    <w:pPr>
      <w:jc w:val="center"/>
    </w:pPr>
    <w:rPr>
      <w:b/>
      <w:bCs/>
      <w:sz w:val="28"/>
      <w:lang w:val="uk-UA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ий текст"/>
    <w:basedOn w:val="a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Цитата1"/>
    <w:basedOn w:val="a"/>
    <w:rsid w:val="008012BF"/>
    <w:pPr>
      <w:ind w:left="180" w:right="5040" w:hanging="180"/>
    </w:pPr>
    <w:rPr>
      <w:lang w:val="uk-UA"/>
    </w:rPr>
  </w:style>
  <w:style w:type="character" w:customStyle="1" w:styleId="a6">
    <w:name w:val="Основний текст Знак"/>
    <w:link w:val="a5"/>
    <w:rsid w:val="009164B1"/>
    <w:rPr>
      <w:sz w:val="24"/>
      <w:szCs w:val="24"/>
      <w:lang w:eastAsia="ar-SA"/>
    </w:rPr>
  </w:style>
  <w:style w:type="character" w:customStyle="1" w:styleId="aa">
    <w:name w:val="Назва Знак"/>
    <w:link w:val="a8"/>
    <w:rsid w:val="009164B1"/>
    <w:rPr>
      <w:b/>
      <w:bCs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F797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1F7979"/>
    <w:rPr>
      <w:rFonts w:ascii="Segoe UI" w:hAnsi="Segoe UI" w:cs="Segoe UI"/>
      <w:sz w:val="18"/>
      <w:szCs w:val="18"/>
      <w:lang w:val="ru-RU" w:eastAsia="ar-SA"/>
    </w:rPr>
  </w:style>
  <w:style w:type="paragraph" w:customStyle="1" w:styleId="21">
    <w:name w:val="Основной текст 21"/>
    <w:basedOn w:val="a"/>
    <w:rsid w:val="0010366A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E2BB-7C8C-4601-82AC-03E288E8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залишення цілісного майнового комплексу дев”ятиповерхового гуртожитку по вул</vt:lpstr>
      <vt:lpstr>Про залишення цілісного майнового комплексу дев”ятиповерхового гуртожитку по вул</vt:lpstr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залишення цілісного майнового комплексу дев”ятиповерхового гуртожитку по вул</dc:title>
  <dc:subject/>
  <dc:creator>JV1</dc:creator>
  <cp:keywords/>
  <cp:lastModifiedBy>Шарлай Олександр Федорович</cp:lastModifiedBy>
  <cp:revision>2</cp:revision>
  <cp:lastPrinted>2022-02-01T07:08:00Z</cp:lastPrinted>
  <dcterms:created xsi:type="dcterms:W3CDTF">2022-02-17T15:06:00Z</dcterms:created>
  <dcterms:modified xsi:type="dcterms:W3CDTF">2022-02-17T15:06:00Z</dcterms:modified>
</cp:coreProperties>
</file>