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37" w:rsidRPr="004172EB" w:rsidRDefault="004172EB" w:rsidP="00396037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осилання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заповнену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r w:rsidR="00F0744E">
        <w:rPr>
          <w:color w:val="000000"/>
          <w:sz w:val="24"/>
          <w:szCs w:val="24"/>
          <w:shd w:val="clear" w:color="auto" w:fill="FFFFFF"/>
          <w:lang w:val="uk-UA"/>
        </w:rPr>
        <w:t>ТЕКЛЮК А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="00F0744E">
        <w:rPr>
          <w:color w:val="000000"/>
          <w:sz w:val="24"/>
          <w:szCs w:val="24"/>
          <w:shd w:val="clear" w:color="auto" w:fill="FFFFFF"/>
          <w:lang w:val="uk-UA"/>
        </w:rPr>
        <w:t>І</w:t>
      </w:r>
      <w:r w:rsidR="006373B7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декларацію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Єдиному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державному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реєстрі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осіб,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уповноважених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функцій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місцевого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самоврядування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855456">
        <w:rPr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="00F0744E" w:rsidRPr="00F0744E">
        <w:t>https://public.nazk.gov.ua/documents/74925c2f-2492-46a4-a0b7-b3a8be1a2cb7</w:t>
      </w:r>
      <w:bookmarkStart w:id="0" w:name="_GoBack"/>
      <w:bookmarkEnd w:id="0"/>
    </w:p>
    <w:p w:rsidR="001B7ECB" w:rsidRPr="004172EB" w:rsidRDefault="001B7ECB">
      <w:pPr>
        <w:rPr>
          <w:sz w:val="24"/>
          <w:szCs w:val="24"/>
          <w:lang w:val="uk-UA"/>
        </w:rPr>
      </w:pPr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EB"/>
    <w:rsid w:val="000F5E3E"/>
    <w:rsid w:val="001B7ECB"/>
    <w:rsid w:val="00396037"/>
    <w:rsid w:val="004172EB"/>
    <w:rsid w:val="004847DA"/>
    <w:rsid w:val="004F48D0"/>
    <w:rsid w:val="00604194"/>
    <w:rsid w:val="006373B7"/>
    <w:rsid w:val="00855456"/>
    <w:rsid w:val="00862DA8"/>
    <w:rsid w:val="00985EC9"/>
    <w:rsid w:val="00E62119"/>
    <w:rsid w:val="00EA48EE"/>
    <w:rsid w:val="00F0744E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Чигрин Роман Юрійович</cp:lastModifiedBy>
  <cp:revision>14</cp:revision>
  <dcterms:created xsi:type="dcterms:W3CDTF">2020-04-10T08:02:00Z</dcterms:created>
  <dcterms:modified xsi:type="dcterms:W3CDTF">2021-10-18T11:52:00Z</dcterms:modified>
</cp:coreProperties>
</file>