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F2" w:rsidRPr="004F1591" w:rsidRDefault="00F85BF2" w:rsidP="00F85BF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5F65230F" wp14:editId="45FED29C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F2" w:rsidRPr="004F1591" w:rsidRDefault="00F85BF2" w:rsidP="00F85BF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85BF2" w:rsidRPr="00285E31" w:rsidRDefault="00F85BF2" w:rsidP="00F85BF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F85BF2" w:rsidRPr="004F1591" w:rsidRDefault="00F85BF2" w:rsidP="00F85BF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0C4C64" w:rsidRPr="000C4C64" w:rsidRDefault="00F85BF2" w:rsidP="000C4C64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</w:rPr>
        <w:t>_____</w:t>
      </w:r>
      <w:r w:rsidR="00C50AD5">
        <w:rPr>
          <w:rFonts w:ascii="Times New Roman CYR" w:hAnsi="Times New Roman CYR" w:cs="Times New Roman CYR"/>
          <w:b/>
          <w:bCs/>
        </w:rPr>
        <w:t>28.05.2026</w:t>
      </w:r>
      <w:r>
        <w:rPr>
          <w:rFonts w:ascii="Times New Roman CYR" w:hAnsi="Times New Roman CYR" w:cs="Times New Roman CYR"/>
          <w:b/>
          <w:bCs/>
        </w:rPr>
        <w:t>_________</w:t>
      </w:r>
      <w:r>
        <w:rPr>
          <w:rFonts w:ascii="Times New Roman CYR" w:hAnsi="Times New Roman CYR" w:cs="Times New Roman CYR"/>
          <w:b/>
          <w:bCs/>
        </w:rPr>
        <w:tab/>
      </w:r>
      <w:r w:rsidRPr="00285E31"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Cs/>
          <w:sz w:val="24"/>
          <w:szCs w:val="24"/>
        </w:rPr>
        <w:tab/>
        <w:t>№ ___</w:t>
      </w:r>
      <w:r w:rsidR="00C50AD5">
        <w:rPr>
          <w:rFonts w:ascii="Times New Roman CYR" w:hAnsi="Times New Roman CYR" w:cs="Times New Roman CYR"/>
          <w:bCs/>
          <w:sz w:val="24"/>
          <w:szCs w:val="24"/>
        </w:rPr>
        <w:t>901</w:t>
      </w:r>
      <w:r>
        <w:rPr>
          <w:rFonts w:ascii="Times New Roman CYR" w:hAnsi="Times New Roman CYR" w:cs="Times New Roman CYR"/>
          <w:bCs/>
          <w:sz w:val="24"/>
          <w:szCs w:val="24"/>
        </w:rPr>
        <w:t>_______</w:t>
      </w:r>
    </w:p>
    <w:p w:rsidR="00A27952" w:rsidRDefault="00A27952" w:rsidP="00A27952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952" w:rsidRPr="00A27952" w:rsidRDefault="00A27952" w:rsidP="00A27952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граничних сум витрат на придбання автомобілів, меблів, іншого обладнання та устаткування, мобільних телефонів, комп’ютерів Хмельницькою міською радою та її виконавчими органами, а також установами та організаціями, які утримуються за рахунок бюджету Хмельницької міської територіальної громади</w:t>
      </w:r>
    </w:p>
    <w:p w:rsidR="00DB6C8B" w:rsidRDefault="00DB6C8B" w:rsidP="000C4C64">
      <w:pPr>
        <w:pStyle w:val="a3"/>
        <w:tabs>
          <w:tab w:val="left" w:pos="4395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A27952" w:rsidRDefault="00DB6C8B" w:rsidP="00A27952">
      <w:pPr>
        <w:pStyle w:val="31"/>
        <w:ind w:left="0" w:right="72" w:firstLine="567"/>
        <w:jc w:val="both"/>
      </w:pPr>
      <w:r>
        <w:t>Розглянувши клопотання заступника міського голови</w:t>
      </w:r>
      <w:r w:rsidR="00A27952">
        <w:t xml:space="preserve">, у відповідності до постанови </w:t>
      </w:r>
      <w:r>
        <w:t xml:space="preserve"> </w:t>
      </w:r>
      <w:r w:rsidR="00A27952">
        <w:t>Кабінету Міністрів України від 4 квітня 2001 року №332 «</w:t>
      </w:r>
      <w:r w:rsidR="00A27952" w:rsidRPr="00865FF0">
        <w:t>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</w:t>
      </w:r>
      <w:r w:rsidR="00A27952">
        <w:t>» зі змінами</w:t>
      </w:r>
      <w:r w:rsidR="00A27952" w:rsidRPr="0088542E">
        <w:t>,</w:t>
      </w:r>
      <w:r w:rsidR="00A27952">
        <w:t xml:space="preserve"> керуючись</w:t>
      </w:r>
      <w:r w:rsidR="00A27952" w:rsidRPr="0088542E">
        <w:t xml:space="preserve"> Законом України «Про місцеве самоврядування в Україні»</w:t>
      </w:r>
      <w:r w:rsidR="00A27952">
        <w:rPr>
          <w:color w:val="000000"/>
        </w:rPr>
        <w:t>, виконавчий комітет міської ради</w:t>
      </w:r>
    </w:p>
    <w:p w:rsidR="00DB6C8B" w:rsidRPr="000C4C64" w:rsidRDefault="00DB6C8B" w:rsidP="000C4C6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A27952" w:rsidRDefault="00A27952" w:rsidP="00A27952">
      <w:pPr>
        <w:pStyle w:val="31"/>
        <w:ind w:firstLine="567"/>
        <w:jc w:val="both"/>
      </w:pPr>
      <w:r>
        <w:t>1. Затвердити граничні суми витрат на придбання автомобілів, меблів, іншого обладнання та устаткування, мобільних телефонів, комп’ютерів Хмельницькою міською радою та її виконавчими органами, а також установами та організаціями, які утримуються за рахунок бюджету Хмельницької міської територіальної громади, згідно з додатком</w:t>
      </w:r>
      <w:r w:rsidR="007F4425">
        <w:t>.</w:t>
      </w:r>
    </w:p>
    <w:p w:rsidR="00A27952" w:rsidRDefault="00A27952" w:rsidP="00A27952">
      <w:pPr>
        <w:pStyle w:val="31"/>
        <w:ind w:firstLine="567"/>
        <w:jc w:val="both"/>
      </w:pPr>
      <w:r>
        <w:t>2. Рішення виконавчого комітету від 26.10.2023р. №1210 «Про затвердження граничних сум витрат на придбання автомобілів, меблів, іншого обладнання та устаткування, мобільних телефонів, комп’ютерів Хмельницькою міською радою та її виконавчими органами, а також установами та організаціями, які утримуються за рахунок місь</w:t>
      </w:r>
      <w:r w:rsidR="007F4425">
        <w:t>кого бюджету» зі змінами визнати</w:t>
      </w:r>
      <w:r>
        <w:t xml:space="preserve"> таким, що втратило чинність.</w:t>
      </w:r>
    </w:p>
    <w:p w:rsidR="00DB6C8B" w:rsidRDefault="00A27952" w:rsidP="00A27952">
      <w:pPr>
        <w:pStyle w:val="31"/>
        <w:ind w:left="0" w:firstLine="567"/>
        <w:jc w:val="both"/>
      </w:pPr>
      <w:r>
        <w:t xml:space="preserve">3. Контроль за виконанням рішення покласти на заступника міського голови </w:t>
      </w:r>
      <w:proofErr w:type="spellStart"/>
      <w:r>
        <w:t>М.Кривака</w:t>
      </w:r>
      <w:proofErr w:type="spellEnd"/>
      <w:r>
        <w:t xml:space="preserve">, начальника відділу бухгалтерського обліку, планування та звітності - головного бухгалтера </w:t>
      </w:r>
      <w:proofErr w:type="spellStart"/>
      <w:r>
        <w:t>Л.Стародуб</w:t>
      </w:r>
      <w:proofErr w:type="spellEnd"/>
      <w:r>
        <w:t xml:space="preserve">. </w:t>
      </w:r>
    </w:p>
    <w:p w:rsidR="00A27952" w:rsidRDefault="00A27952" w:rsidP="00A27952">
      <w:pPr>
        <w:pStyle w:val="31"/>
        <w:ind w:left="0" w:firstLine="567"/>
        <w:jc w:val="both"/>
      </w:pPr>
    </w:p>
    <w:p w:rsidR="00A27952" w:rsidRDefault="00A27952" w:rsidP="00A27952">
      <w:pPr>
        <w:pStyle w:val="31"/>
        <w:ind w:left="0" w:firstLine="567"/>
        <w:jc w:val="both"/>
        <w:rPr>
          <w:shd w:val="clear" w:color="auto" w:fill="FFFFFF"/>
        </w:rPr>
      </w:pPr>
    </w:p>
    <w:p w:rsidR="00DB6C8B" w:rsidRDefault="00DB6C8B" w:rsidP="00DC75A1">
      <w:pPr>
        <w:tabs>
          <w:tab w:val="left" w:pos="6521"/>
        </w:tabs>
        <w:spacing w:before="6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p w:rsidR="00DC75A1" w:rsidRDefault="00DC75A1" w:rsidP="000C4C64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512C2" w:rsidRDefault="00DB6C8B" w:rsidP="003E2FF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</w:t>
      </w:r>
      <w:r w:rsidR="00C50AD5">
        <w:rPr>
          <w:rFonts w:ascii="Times New Roman" w:eastAsia="Times New Roman" w:hAnsi="Times New Roman" w:cs="Times New Roman"/>
          <w:sz w:val="24"/>
          <w:szCs w:val="24"/>
          <w:lang w:eastAsia="ru-RU"/>
        </w:rPr>
        <w:t>28.05.2026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</w:t>
      </w:r>
      <w:r w:rsidR="00C50AD5">
        <w:rPr>
          <w:rFonts w:ascii="Times New Roman" w:eastAsia="Times New Roman" w:hAnsi="Times New Roman" w:cs="Times New Roman"/>
          <w:sz w:val="24"/>
          <w:szCs w:val="24"/>
          <w:lang w:eastAsia="ru-RU"/>
        </w:rPr>
        <w:t>901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7A68" w:rsidRDefault="00CA7A68" w:rsidP="003E2FF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A68" w:rsidRPr="00CA7A68" w:rsidRDefault="00CA7A68" w:rsidP="00CA7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A68" w:rsidRPr="00CA7A68" w:rsidRDefault="00CA7A68" w:rsidP="00CA7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A68">
        <w:rPr>
          <w:rFonts w:ascii="Times New Roman" w:hAnsi="Times New Roman" w:cs="Times New Roman"/>
          <w:sz w:val="24"/>
          <w:szCs w:val="24"/>
        </w:rPr>
        <w:t>Граничні суми витрат на придбання автомобілів, меблів, іншого обладнання та устаткування, мобільних телефонів, комп’ютерів Хмельницькою міською радою та її</w:t>
      </w:r>
    </w:p>
    <w:p w:rsidR="00CA7A68" w:rsidRPr="00CA7A68" w:rsidRDefault="00CA7A68" w:rsidP="00CA7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A68">
        <w:rPr>
          <w:rFonts w:ascii="Times New Roman" w:hAnsi="Times New Roman" w:cs="Times New Roman"/>
          <w:sz w:val="24"/>
          <w:szCs w:val="24"/>
        </w:rPr>
        <w:t>виконавчими органами,  а також установами та організаціями, які утримуються</w:t>
      </w:r>
    </w:p>
    <w:p w:rsidR="00D45A7B" w:rsidRDefault="00CA7A68" w:rsidP="00CA7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A68">
        <w:rPr>
          <w:rFonts w:ascii="Times New Roman" w:hAnsi="Times New Roman" w:cs="Times New Roman"/>
          <w:sz w:val="24"/>
          <w:szCs w:val="24"/>
        </w:rPr>
        <w:t>за рахунок бюджету Хмельницької міської територіальної громади</w:t>
      </w:r>
      <w:r w:rsidR="00D45A7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7A68" w:rsidRPr="00CA7A68" w:rsidRDefault="00D45A7B" w:rsidP="00CA7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адміністративних потреб </w:t>
      </w:r>
    </w:p>
    <w:p w:rsidR="00CA7A68" w:rsidRPr="00CA7A68" w:rsidRDefault="00CA7A68" w:rsidP="00CA7A68">
      <w:pPr>
        <w:spacing w:after="0" w:line="240" w:lineRule="auto"/>
        <w:jc w:val="center"/>
        <w:rPr>
          <w:rFonts w:ascii="Times New Roman" w:hAnsi="Times New Roman" w:cstheme="minorBidi"/>
          <w:sz w:val="24"/>
          <w:szCs w:val="24"/>
        </w:rPr>
      </w:pPr>
    </w:p>
    <w:tbl>
      <w:tblPr>
        <w:tblW w:w="9529" w:type="dxa"/>
        <w:tblInd w:w="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4"/>
        <w:gridCol w:w="2405"/>
      </w:tblGrid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                                      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Найменування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Сума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,</w:t>
            </w:r>
          </w:p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гривень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за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одиницю</w:t>
            </w:r>
            <w:proofErr w:type="spellEnd"/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Легкові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автомобілі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для Хмельницької міської ради та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її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виконавчих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органів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бюджетних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установ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і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організацій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850000,0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Мобільний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телефон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: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придбання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5000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,0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утримання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(на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місяць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500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,00</w:t>
            </w: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Персональний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комп’ютер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системний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блок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монітор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клавіатура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маніпулятор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"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миша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"),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ноутбук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45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000,0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Комплект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меблів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для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службового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кабінету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керівників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Хмельницької міської ради та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її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виконавчих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органів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 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бюджетної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установи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та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організації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50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000,00</w:t>
            </w: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Меблі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для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обладнання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робочих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місць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працівників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: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стіл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письмовий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6500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,0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крісло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офісне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6500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,0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стілець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1800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,0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шафа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для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одягу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7000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,0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шафа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для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паперів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7000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,0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сейф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7500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,0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стіл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для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комп’ютера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7000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,0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CA7A68" w:rsidRPr="00CA7A68" w:rsidTr="00D84D68">
        <w:tc>
          <w:tcPr>
            <w:tcW w:w="7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Теле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- і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радіоапаратура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відеотехніка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для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службових</w:t>
            </w:r>
            <w:proofErr w:type="spellEnd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кабінетів</w:t>
            </w:r>
            <w:proofErr w:type="spellEnd"/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68" w:rsidRPr="00CA7A68" w:rsidRDefault="00CA7A68" w:rsidP="00CA7A6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30000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,0</w:t>
            </w:r>
            <w:r w:rsidRPr="00CA7A6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</w:tbl>
    <w:p w:rsidR="00CA7A68" w:rsidRPr="00CA7A68" w:rsidRDefault="00CA7A68" w:rsidP="00CA7A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CA7A68" w:rsidRPr="00CA7A68" w:rsidRDefault="00CA7A68" w:rsidP="00CA7A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CA7A6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Примітка: Затверджені граничні суми витрат призначені для придбання комплектних легкових автомобілів, меблів, обладнання, устаткування, а не окремих деталей (предметів).</w:t>
      </w:r>
    </w:p>
    <w:p w:rsidR="00CA7A68" w:rsidRPr="00CA7A68" w:rsidRDefault="00CA7A68" w:rsidP="00CA7A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965BE0" w:rsidRDefault="00CA7A68" w:rsidP="000C4C64">
      <w:pPr>
        <w:pStyle w:val="a3"/>
        <w:tabs>
          <w:tab w:val="left" w:pos="6521"/>
        </w:tabs>
        <w:spacing w:before="6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DB6C8B">
        <w:rPr>
          <w:rFonts w:ascii="Times New Roman" w:hAnsi="Times New Roman" w:cs="Times New Roman"/>
          <w:sz w:val="24"/>
          <w:szCs w:val="24"/>
          <w:lang w:eastAsia="ru-RU"/>
        </w:rPr>
        <w:t>аступник міського голо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 xml:space="preserve">ви 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DB6C8B">
        <w:rPr>
          <w:rFonts w:ascii="Times New Roman" w:hAnsi="Times New Roman" w:cs="Times New Roman"/>
          <w:sz w:val="24"/>
          <w:szCs w:val="24"/>
          <w:lang w:eastAsia="ru-RU"/>
        </w:rPr>
        <w:t>Михайло КРИВАК</w:t>
      </w:r>
    </w:p>
    <w:p w:rsidR="00DB6C8B" w:rsidRDefault="00DB6C8B" w:rsidP="000C4C64">
      <w:pPr>
        <w:pStyle w:val="a3"/>
        <w:tabs>
          <w:tab w:val="left" w:pos="6521"/>
        </w:tabs>
        <w:spacing w:before="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ві</w:t>
      </w:r>
      <w:r w:rsidR="00E3692A">
        <w:rPr>
          <w:rFonts w:ascii="Times New Roman" w:hAnsi="Times New Roman" w:cs="Times New Roman"/>
          <w:sz w:val="24"/>
          <w:szCs w:val="24"/>
          <w:lang w:eastAsia="ru-RU"/>
        </w:rPr>
        <w:t>дділу публічних закупівель</w:t>
      </w:r>
      <w:r w:rsidR="00E369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A7A6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>Інна ВІННІЧУК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DB6C8B" w:rsidSect="006640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48"/>
    <w:rsid w:val="00027761"/>
    <w:rsid w:val="000B4B65"/>
    <w:rsid w:val="000C4C64"/>
    <w:rsid w:val="000E6CB6"/>
    <w:rsid w:val="001E35F6"/>
    <w:rsid w:val="002512C2"/>
    <w:rsid w:val="00280D9C"/>
    <w:rsid w:val="002A7E31"/>
    <w:rsid w:val="002F75BD"/>
    <w:rsid w:val="003911F5"/>
    <w:rsid w:val="003E2FF2"/>
    <w:rsid w:val="00461E62"/>
    <w:rsid w:val="00521B23"/>
    <w:rsid w:val="005610F7"/>
    <w:rsid w:val="0058606A"/>
    <w:rsid w:val="00586F9E"/>
    <w:rsid w:val="00641902"/>
    <w:rsid w:val="00664010"/>
    <w:rsid w:val="006D0BFA"/>
    <w:rsid w:val="00723206"/>
    <w:rsid w:val="00723F06"/>
    <w:rsid w:val="007F4425"/>
    <w:rsid w:val="00834646"/>
    <w:rsid w:val="00890FE3"/>
    <w:rsid w:val="008C3EC9"/>
    <w:rsid w:val="008F0ADA"/>
    <w:rsid w:val="008F4CDB"/>
    <w:rsid w:val="00913D8B"/>
    <w:rsid w:val="00953203"/>
    <w:rsid w:val="00965BE0"/>
    <w:rsid w:val="009C316C"/>
    <w:rsid w:val="00A0248B"/>
    <w:rsid w:val="00A27952"/>
    <w:rsid w:val="00A5458B"/>
    <w:rsid w:val="00A64D5F"/>
    <w:rsid w:val="00A82798"/>
    <w:rsid w:val="00A84634"/>
    <w:rsid w:val="00AA6D01"/>
    <w:rsid w:val="00AE556D"/>
    <w:rsid w:val="00B34F0C"/>
    <w:rsid w:val="00B91D12"/>
    <w:rsid w:val="00BA3547"/>
    <w:rsid w:val="00C50AD5"/>
    <w:rsid w:val="00CA7A68"/>
    <w:rsid w:val="00CF7E4E"/>
    <w:rsid w:val="00D45A7B"/>
    <w:rsid w:val="00D57CBA"/>
    <w:rsid w:val="00D611EE"/>
    <w:rsid w:val="00D70BBD"/>
    <w:rsid w:val="00DB0F48"/>
    <w:rsid w:val="00DB6C8B"/>
    <w:rsid w:val="00DC75A1"/>
    <w:rsid w:val="00DD0652"/>
    <w:rsid w:val="00E02694"/>
    <w:rsid w:val="00E047FC"/>
    <w:rsid w:val="00E3692A"/>
    <w:rsid w:val="00E620E6"/>
    <w:rsid w:val="00E826FC"/>
    <w:rsid w:val="00E83A1E"/>
    <w:rsid w:val="00EB7C04"/>
    <w:rsid w:val="00F016C1"/>
    <w:rsid w:val="00F043DD"/>
    <w:rsid w:val="00F06F13"/>
    <w:rsid w:val="00F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EEED2-D660-42B0-ACB0-F70CCDE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5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C8B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DB6C8B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DB6C8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DB6C8B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DB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1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13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2117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8</cp:revision>
  <cp:lastPrinted>2026-05-19T06:47:00Z</cp:lastPrinted>
  <dcterms:created xsi:type="dcterms:W3CDTF">2026-05-14T05:12:00Z</dcterms:created>
  <dcterms:modified xsi:type="dcterms:W3CDTF">2026-06-02T13:36:00Z</dcterms:modified>
</cp:coreProperties>
</file>