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F1307E" wp14:editId="7BDE3859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C3" w:rsidRPr="00285E3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413DC5" w:rsidRPr="00E95565" w:rsidRDefault="00413DC5" w:rsidP="009212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noProof/>
          <w:sz w:val="24"/>
          <w:szCs w:val="24"/>
          <w:lang w:eastAsia="ar-SA"/>
        </w:rPr>
      </w:pPr>
    </w:p>
    <w:p w:rsidR="00855BB5" w:rsidRPr="00E95565" w:rsidRDefault="007B6FE7" w:rsidP="00921214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GoBack"/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Про внесення </w:t>
      </w:r>
      <w:r w:rsidR="004665C3" w:rsidRPr="00EC6045">
        <w:rPr>
          <w:rFonts w:ascii="Times New Roman" w:hAnsi="Times New Roman"/>
          <w:noProof/>
          <w:sz w:val="24"/>
          <w:szCs w:val="24"/>
          <w:lang w:eastAsia="zh-CN"/>
        </w:rPr>
        <w:t>змін до рішення тридцять п’ятої сесії міської ради від 10.11.2023 № 36, із змінами</w:t>
      </w:r>
    </w:p>
    <w:p w:rsidR="0095016B" w:rsidRPr="00E95565" w:rsidRDefault="0095016B" w:rsidP="00921214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25B19" w:rsidRPr="00E95565" w:rsidRDefault="00B25B19" w:rsidP="009212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Розглянувши пропозицію виконавчого комітету Хмельницької міської ради, </w:t>
      </w:r>
      <w:r w:rsidR="0095016B" w:rsidRPr="00E95565">
        <w:rPr>
          <w:rFonts w:ascii="Times New Roman" w:hAnsi="Times New Roman"/>
          <w:noProof/>
          <w:color w:val="000000"/>
          <w:sz w:val="24"/>
          <w:szCs w:val="24"/>
        </w:rPr>
        <w:t>керуючись Закон</w:t>
      </w:r>
      <w:r w:rsidR="00555D7D" w:rsidRPr="00E95565">
        <w:rPr>
          <w:rFonts w:ascii="Times New Roman" w:hAnsi="Times New Roman"/>
          <w:noProof/>
          <w:color w:val="000000"/>
          <w:sz w:val="24"/>
          <w:szCs w:val="24"/>
        </w:rPr>
        <w:t>ом</w:t>
      </w:r>
      <w:r w:rsidR="0095016B" w:rsidRPr="00E95565">
        <w:rPr>
          <w:rFonts w:ascii="Times New Roman" w:hAnsi="Times New Roman"/>
          <w:noProof/>
          <w:color w:val="000000"/>
          <w:sz w:val="24"/>
          <w:szCs w:val="24"/>
        </w:rPr>
        <w:t xml:space="preserve"> України «Про місцеве самоврядування в Україні»,</w:t>
      </w:r>
      <w:r w:rsidRPr="00E95565">
        <w:rPr>
          <w:rFonts w:ascii="Times New Roman" w:hAnsi="Times New Roman"/>
          <w:noProof/>
          <w:sz w:val="24"/>
          <w:szCs w:val="24"/>
          <w:lang w:eastAsia="zh-CN"/>
        </w:rPr>
        <w:t xml:space="preserve"> міська рада</w:t>
      </w:r>
    </w:p>
    <w:p w:rsidR="0095016B" w:rsidRPr="00E95565" w:rsidRDefault="0095016B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25B19" w:rsidRPr="00E95565" w:rsidRDefault="00B25B19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:rsidR="00B25B19" w:rsidRPr="00E95565" w:rsidRDefault="00B25B19" w:rsidP="00921214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030A04" w:rsidRPr="00EC6045" w:rsidRDefault="00030A04" w:rsidP="008403A0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Внести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змін</w:t>
      </w:r>
      <w:r w:rsidR="007769CB">
        <w:rPr>
          <w:rFonts w:ascii="Times New Roman" w:hAnsi="Times New Roman"/>
          <w:noProof/>
          <w:sz w:val="24"/>
          <w:szCs w:val="24"/>
          <w:lang w:eastAsia="zh-CN"/>
        </w:rPr>
        <w:t>и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до Програми підтримки ОСББ Хмельницької міської територіальної громади на 2023-2026 роки 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та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Порядку фінансування заходів Програми підтримки ОСББ Хмельницької міської територіа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льної громади на 2023-2026 роки, затверджених </w:t>
      </w:r>
      <w:r w:rsidR="00706137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рішення</w:t>
      </w:r>
      <w:r w:rsidR="00706137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м</w:t>
      </w:r>
      <w:r w:rsidR="00706137"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тридцять п’ятої сесії міської ради від 10.11.2023 № 36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, а саме:</w:t>
      </w:r>
    </w:p>
    <w:p w:rsidR="00030A04" w:rsidRPr="00EC6045" w:rsidRDefault="00030A04" w:rsidP="00030A04">
      <w:pPr>
        <w:shd w:val="clear" w:color="auto" w:fill="FFFFFF"/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1.1.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Рядок 2 таблиці «Паспорт Програми»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030A04" w:rsidRPr="00EC6045" w:rsidTr="008A7975">
        <w:trPr>
          <w:jc w:val="center"/>
        </w:trPr>
        <w:tc>
          <w:tcPr>
            <w:tcW w:w="562" w:type="dxa"/>
          </w:tcPr>
          <w:p w:rsidR="00030A04" w:rsidRPr="00EC6045" w:rsidRDefault="00030A04" w:rsidP="008A79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127" w:type="dxa"/>
          </w:tcPr>
          <w:p w:rsidR="00030A04" w:rsidRPr="00EC6045" w:rsidRDefault="00030A04" w:rsidP="008A79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Виконавці Програми</w:t>
            </w:r>
          </w:p>
        </w:tc>
        <w:tc>
          <w:tcPr>
            <w:tcW w:w="6945" w:type="dxa"/>
          </w:tcPr>
          <w:p w:rsidR="00030A04" w:rsidRPr="00EC6045" w:rsidRDefault="00030A04" w:rsidP="008A797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Управління житлової політики і майна Хмельницької міської ради, Виконавчий комітет Хмельницької міської ради Хмельницької області</w:t>
            </w:r>
          </w:p>
        </w:tc>
      </w:tr>
    </w:tbl>
    <w:p w:rsidR="00030A04" w:rsidRDefault="00030A04" w:rsidP="00030A04">
      <w:pPr>
        <w:spacing w:after="0" w:line="240" w:lineRule="auto"/>
        <w:ind w:firstLine="708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Рядок 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7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таблиці «Паспорт Програми»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додатку 1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викласти в новій редакції: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127"/>
        <w:gridCol w:w="6945"/>
      </w:tblGrid>
      <w:tr w:rsidR="00030A04" w:rsidRPr="00EC6045" w:rsidTr="008A7975">
        <w:trPr>
          <w:trHeight w:val="1377"/>
          <w:jc w:val="center"/>
        </w:trPr>
        <w:tc>
          <w:tcPr>
            <w:tcW w:w="562" w:type="dxa"/>
          </w:tcPr>
          <w:p w:rsidR="00030A04" w:rsidRPr="00EC6045" w:rsidRDefault="00030A04" w:rsidP="008A797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7</w:t>
            </w:r>
            <w:r w:rsidRPr="00EC6045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127" w:type="dxa"/>
          </w:tcPr>
          <w:p w:rsidR="00030A04" w:rsidRPr="00EC6045" w:rsidRDefault="00030A04" w:rsidP="008A7975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eastAsia="Calibri" w:hAnsi="Times New Roman"/>
                <w:noProof/>
                <w:sz w:val="24"/>
                <w:szCs w:val="24"/>
                <w:lang w:eastAsia="ar-S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945" w:type="dxa"/>
          </w:tcPr>
          <w:p w:rsidR="00030A04" w:rsidRPr="00135544" w:rsidRDefault="00030A04" w:rsidP="008A7975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noProof/>
                <w:sz w:val="24"/>
                <w:szCs w:val="24"/>
                <w:lang w:eastAsia="ar-SA"/>
              </w:rPr>
            </w:pPr>
            <w:r w:rsidRPr="00135544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110 200,0</w:t>
            </w:r>
          </w:p>
        </w:tc>
      </w:tr>
    </w:tbl>
    <w:p w:rsidR="00030A04" w:rsidRPr="00EC6045" w:rsidRDefault="00030A04" w:rsidP="00030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1.3. Розділ 8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Програми підтримки ОСББ Хмельницької міської територіальної громади на 2023-2026 роки</w:t>
      </w:r>
      <w:r>
        <w:rPr>
          <w:rStyle w:val="a5"/>
          <w:rFonts w:ascii="Times New Roman" w:hAnsi="Times New Roman"/>
          <w:b w:val="0"/>
          <w:noProof/>
          <w:color w:val="000000" w:themeColor="text1"/>
          <w:sz w:val="24"/>
          <w:szCs w:val="24"/>
          <w:shd w:val="clear" w:color="auto" w:fill="FFFFFF"/>
        </w:rPr>
        <w:t xml:space="preserve"> доповнити підпунктами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8.5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, 8.6.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наступного змісту:</w:t>
      </w:r>
    </w:p>
    <w:p w:rsidR="00030A04" w:rsidRDefault="00030A04" w:rsidP="00030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«8.5.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</w:r>
    </w:p>
    <w:p w:rsidR="00030A04" w:rsidRPr="00E33076" w:rsidRDefault="00030A04" w:rsidP="00030A04">
      <w:pPr>
        <w:shd w:val="clear" w:color="auto" w:fill="FFFFFF"/>
        <w:tabs>
          <w:tab w:val="left" w:pos="426"/>
        </w:tabs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«8.6.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Сплата добровільних внесків до Револьверного Фонду Асоц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іації «Енергоефективні міста України».</w:t>
      </w:r>
    </w:p>
    <w:p w:rsidR="00030A04" w:rsidRDefault="00030A04" w:rsidP="00030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  <w:r w:rsidRPr="00EC6045">
        <w:rPr>
          <w:rFonts w:ascii="Times New Roman" w:hAnsi="Times New Roman"/>
          <w:bCs/>
          <w:iCs/>
          <w:noProof/>
          <w:color w:val="000000" w:themeColor="text1"/>
          <w:sz w:val="24"/>
          <w:szCs w:val="24"/>
          <w:lang w:eastAsia="uk-UA"/>
        </w:rPr>
        <w:t xml:space="preserve">Додаток 1 до Програми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підтримки ОСББ Хмельницької міської територіальної громади на 2023-2026 роки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  <w:t xml:space="preserve"> 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викласти в новій редакції згідно з додатком.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 xml:space="preserve"> 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. Пункт 1.1. Розділу 1 Порядку фінансування заходів Програми підтримки ОСББ Хмельницької міської територіальної громади на 2023-2026 роки доповнити підпунктом 1.1.5 наступного змісту, а саме: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«1.1.5. 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</w:r>
    </w:p>
    <w:p w:rsidR="00030A04" w:rsidRPr="00EC6045" w:rsidRDefault="00030A04" w:rsidP="00030A04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1.</w:t>
      </w: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6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>.</w:t>
      </w:r>
      <w:r w:rsidRPr="00EC6045"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uk-UA"/>
        </w:rPr>
        <w:tab/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Підпункт 3.1.1. пункту 3.1. Розділу 3 Порядку фінансування заходів Програми підтримки ОСББ Хмельницької міської територіальної громади на 2023-2026 роки викласти у наступній редакції : 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«3.1.1. Голова ОСББ, до моменту замовлення технічного паспорта, погоджує з Головним розпорядником доцільність виготовлення (відновлення) технічного паспорта. У разі підтвердження Головним розпорядником доцільності, голова ОСББ має право звернутись до Головного розпорядника із заявою про відшкодування понесених витрат на виготовлення технічного паспорта та копіями документів передбачених підпунктом 3.1.2. Порядку»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1.7. 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Пункт 3.1. Розділу 3 Порядку фінансування заходів Програми підтримки ОСББ Хмельницької міської територіальної громади на 2023-2026 роки доповнити підпунктом 3.1.4 наступного змісту:</w:t>
      </w:r>
    </w:p>
    <w:p w:rsidR="00030A04" w:rsidRPr="00EC6045" w:rsidRDefault="00030A04" w:rsidP="00030A04">
      <w:pPr>
        <w:shd w:val="clear" w:color="auto" w:fill="FFFFFF"/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ab/>
        <w:t>«3.1.4. Головний розпорядник коштів має право відмовити у відшкодуванні витрат на виготовлення технічного паспорта за наявності однієї або декількох умов :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- невжиття ОСББ заходів щодо витребування технічного паспорта у попереднього управителя, якщо такий існував і був ним втрачений; 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-</w:t>
      </w:r>
      <w:r w:rsidR="002F6A0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>заявником було подано неповний перелік документів визначених підпунктом 3.1.2. цього розділу».</w:t>
      </w:r>
    </w:p>
    <w:p w:rsidR="00030A04" w:rsidRPr="00EC6045" w:rsidRDefault="00030A04" w:rsidP="00030A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заявник не відповідає критерію визначеному підпунктом 3.1.3 цього розділу.</w:t>
      </w:r>
    </w:p>
    <w:p w:rsidR="006F0006" w:rsidRPr="00E95565" w:rsidRDefault="006F0006" w:rsidP="006F0006">
      <w:pPr>
        <w:spacing w:after="0" w:line="240" w:lineRule="auto"/>
        <w:ind w:firstLine="709"/>
        <w:rPr>
          <w:rFonts w:ascii="Times New Roman" w:hAnsi="Times New Roman"/>
          <w:noProof/>
          <w:color w:val="000000"/>
          <w:sz w:val="24"/>
          <w:szCs w:val="24"/>
        </w:rPr>
      </w:pPr>
      <w:r w:rsidRPr="00E95565">
        <w:rPr>
          <w:rFonts w:ascii="Times New Roman" w:hAnsi="Times New Roman"/>
          <w:noProof/>
          <w:color w:val="000000"/>
          <w:sz w:val="24"/>
          <w:szCs w:val="24"/>
        </w:rPr>
        <w:t>2. Відповідальність за виконан</w:t>
      </w:r>
      <w:r w:rsidR="003858C7">
        <w:rPr>
          <w:rFonts w:ascii="Times New Roman" w:hAnsi="Times New Roman"/>
          <w:noProof/>
          <w:color w:val="000000"/>
          <w:sz w:val="24"/>
          <w:szCs w:val="24"/>
        </w:rPr>
        <w:t xml:space="preserve">ня рішення </w:t>
      </w:r>
      <w:r w:rsidRPr="00E95565">
        <w:rPr>
          <w:rFonts w:ascii="Times New Roman" w:hAnsi="Times New Roman"/>
          <w:noProof/>
          <w:color w:val="000000"/>
          <w:sz w:val="24"/>
          <w:szCs w:val="24"/>
        </w:rPr>
        <w:t>покласти на заступника міського голови директора департаменту інфраструктури міста В. Новачка.</w:t>
      </w:r>
    </w:p>
    <w:p w:rsidR="00F07C1E" w:rsidRPr="00E95565" w:rsidRDefault="006F0006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E95565">
        <w:rPr>
          <w:rFonts w:ascii="Times New Roman" w:hAnsi="Times New Roman"/>
          <w:noProof/>
          <w:color w:val="000000"/>
          <w:sz w:val="24"/>
          <w:szCs w:val="24"/>
        </w:rPr>
        <w:tab/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6F0006" w:rsidRPr="00E95565" w:rsidRDefault="006F0006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6F0006" w:rsidRDefault="006F0006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E661AB" w:rsidRPr="00E95565" w:rsidRDefault="00E661AB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1A7ECC" w:rsidRPr="00EC6045" w:rsidRDefault="001A7ECC" w:rsidP="00E661AB">
      <w:pPr>
        <w:tabs>
          <w:tab w:val="left" w:pos="6199"/>
        </w:tabs>
        <w:suppressAutoHyphens/>
        <w:spacing w:after="283" w:line="240" w:lineRule="auto"/>
        <w:ind w:left="108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Міський голова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</w:rPr>
        <w:t xml:space="preserve">Олександр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СИМЧИШИН</w:t>
      </w:r>
    </w:p>
    <w:p w:rsidR="00F70C6E" w:rsidRDefault="00F70C6E" w:rsidP="00F70C6E">
      <w:pPr>
        <w:spacing w:after="160" w:line="240" w:lineRule="auto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 xml:space="preserve">  </w:t>
      </w:r>
    </w:p>
    <w:p w:rsidR="003858C7" w:rsidRDefault="003858C7">
      <w:pPr>
        <w:spacing w:after="160" w:line="259" w:lineRule="auto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br w:type="page"/>
      </w:r>
    </w:p>
    <w:p w:rsidR="003858C7" w:rsidRPr="00490ADD" w:rsidRDefault="003858C7" w:rsidP="00490ADD">
      <w:pPr>
        <w:tabs>
          <w:tab w:val="left" w:pos="4365"/>
        </w:tabs>
        <w:spacing w:after="0"/>
        <w:ind w:left="5670"/>
        <w:jc w:val="right"/>
        <w:rPr>
          <w:rFonts w:ascii="Times New Roman" w:hAnsi="Times New Roman"/>
          <w:i/>
          <w:noProof/>
          <w:sz w:val="24"/>
        </w:rPr>
      </w:pPr>
      <w:r w:rsidRPr="00490ADD">
        <w:rPr>
          <w:rFonts w:ascii="Times New Roman" w:hAnsi="Times New Roman"/>
          <w:i/>
          <w:noProof/>
          <w:sz w:val="24"/>
        </w:rPr>
        <w:t xml:space="preserve">Додаток </w:t>
      </w:r>
    </w:p>
    <w:p w:rsidR="003858C7" w:rsidRPr="00490ADD" w:rsidRDefault="003858C7" w:rsidP="00490ADD">
      <w:pPr>
        <w:tabs>
          <w:tab w:val="left" w:pos="4365"/>
        </w:tabs>
        <w:spacing w:after="0"/>
        <w:ind w:left="5670"/>
        <w:jc w:val="right"/>
        <w:rPr>
          <w:rFonts w:ascii="Times New Roman" w:hAnsi="Times New Roman"/>
          <w:i/>
          <w:noProof/>
          <w:sz w:val="24"/>
        </w:rPr>
      </w:pPr>
      <w:r w:rsidRPr="00490ADD">
        <w:rPr>
          <w:rFonts w:ascii="Times New Roman" w:hAnsi="Times New Roman"/>
          <w:i/>
          <w:noProof/>
          <w:sz w:val="24"/>
        </w:rPr>
        <w:t xml:space="preserve">до рішення </w:t>
      </w:r>
      <w:r w:rsidR="00BB5BAE" w:rsidRPr="00490ADD">
        <w:rPr>
          <w:rFonts w:ascii="Times New Roman" w:hAnsi="Times New Roman"/>
          <w:i/>
          <w:noProof/>
          <w:sz w:val="24"/>
        </w:rPr>
        <w:t xml:space="preserve">сесії </w:t>
      </w:r>
      <w:r w:rsidR="00E661AB" w:rsidRPr="00490ADD">
        <w:rPr>
          <w:rFonts w:ascii="Times New Roman" w:hAnsi="Times New Roman"/>
          <w:i/>
          <w:noProof/>
          <w:sz w:val="24"/>
        </w:rPr>
        <w:t>міської ради</w:t>
      </w:r>
      <w:r w:rsidRPr="00490ADD">
        <w:rPr>
          <w:rFonts w:ascii="Times New Roman" w:hAnsi="Times New Roman"/>
          <w:i/>
          <w:noProof/>
          <w:sz w:val="24"/>
        </w:rPr>
        <w:t xml:space="preserve"> </w:t>
      </w:r>
    </w:p>
    <w:p w:rsidR="003858C7" w:rsidRPr="00490ADD" w:rsidRDefault="003858C7" w:rsidP="00490ADD">
      <w:pPr>
        <w:tabs>
          <w:tab w:val="left" w:pos="4365"/>
        </w:tabs>
        <w:spacing w:after="0"/>
        <w:ind w:left="5670"/>
        <w:jc w:val="right"/>
        <w:rPr>
          <w:rFonts w:ascii="Times New Roman" w:hAnsi="Times New Roman"/>
          <w:i/>
          <w:noProof/>
          <w:sz w:val="24"/>
        </w:rPr>
      </w:pPr>
      <w:r w:rsidRPr="00490ADD">
        <w:rPr>
          <w:rFonts w:ascii="Times New Roman" w:hAnsi="Times New Roman"/>
          <w:i/>
          <w:noProof/>
          <w:sz w:val="24"/>
        </w:rPr>
        <w:t>від _____________ № ________</w:t>
      </w:r>
    </w:p>
    <w:p w:rsidR="003858C7" w:rsidRPr="00490ADD" w:rsidRDefault="003858C7" w:rsidP="00490ADD">
      <w:pPr>
        <w:pStyle w:val="Standard"/>
        <w:ind w:left="5103"/>
        <w:jc w:val="right"/>
        <w:rPr>
          <w:rStyle w:val="a7"/>
          <w:rFonts w:ascii="Times New Roman" w:hAnsi="Times New Roman"/>
          <w:bCs/>
          <w:noProof/>
          <w:color w:val="000000"/>
        </w:rPr>
      </w:pPr>
    </w:p>
    <w:p w:rsidR="003858C7" w:rsidRPr="00EC6045" w:rsidRDefault="003858C7" w:rsidP="003858C7">
      <w:pPr>
        <w:shd w:val="clear" w:color="auto" w:fill="FFFFFF"/>
        <w:spacing w:after="0" w:line="240" w:lineRule="auto"/>
        <w:ind w:firstLine="284"/>
        <w:jc w:val="right"/>
        <w:rPr>
          <w:rFonts w:ascii="Times New Roman" w:hAnsi="Times New Roman"/>
          <w:b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iCs/>
          <w:noProof/>
          <w:color w:val="000000" w:themeColor="text1"/>
          <w:sz w:val="24"/>
          <w:szCs w:val="24"/>
          <w:lang w:eastAsia="uk-UA"/>
        </w:rPr>
        <w:t>Додаток 1 до Програми</w:t>
      </w:r>
    </w:p>
    <w:p w:rsidR="003858C7" w:rsidRPr="00EC6045" w:rsidRDefault="003858C7" w:rsidP="003858C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Заходи</w:t>
      </w:r>
    </w:p>
    <w:p w:rsidR="003858C7" w:rsidRPr="00EC6045" w:rsidRDefault="003858C7" w:rsidP="003858C7">
      <w:pPr>
        <w:shd w:val="clear" w:color="auto" w:fill="FFFFFF"/>
        <w:spacing w:after="0" w:line="240" w:lineRule="auto"/>
        <w:jc w:val="center"/>
        <w:rPr>
          <w:rFonts w:ascii="Times New Roman" w:hAnsi="Times New Roman"/>
          <w:noProof/>
          <w:color w:val="000000" w:themeColor="text1"/>
          <w:sz w:val="24"/>
          <w:szCs w:val="24"/>
          <w:lang w:eastAsia="uk-UA"/>
        </w:rPr>
      </w:pPr>
      <w:r w:rsidRPr="00EC604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eastAsia="uk-UA"/>
        </w:rPr>
        <w:t>та фінансове забезпечення Програми підтримки ОСББ Хмельницької міської територіальної громади на 2023-2026 роки</w:t>
      </w:r>
    </w:p>
    <w:tbl>
      <w:tblPr>
        <w:tblW w:w="98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969"/>
        <w:gridCol w:w="1134"/>
        <w:gridCol w:w="1006"/>
        <w:gridCol w:w="1136"/>
        <w:gridCol w:w="988"/>
        <w:gridCol w:w="1014"/>
      </w:tblGrid>
      <w:tr w:rsidR="003858C7" w:rsidRPr="00EC6045" w:rsidTr="00490ADD">
        <w:trPr>
          <w:trHeight w:val="20"/>
          <w:jc w:val="center"/>
        </w:trPr>
        <w:tc>
          <w:tcPr>
            <w:tcW w:w="559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№</w:t>
            </w: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зп</w:t>
            </w:r>
          </w:p>
        </w:tc>
        <w:tc>
          <w:tcPr>
            <w:tcW w:w="3969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4264" w:type="dxa"/>
            <w:gridSpan w:val="4"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Фінансування з бюджету Хмельницької міської територіальної громади, тис. грн</w:t>
            </w:r>
          </w:p>
        </w:tc>
        <w:tc>
          <w:tcPr>
            <w:tcW w:w="1014" w:type="dxa"/>
            <w:vMerge w:val="restart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vMerge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006" w:type="dxa"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2025 рік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014" w:type="dxa"/>
            <w:vMerge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06" w:type="dxa"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1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вартості виготовлення (відновлення) технічного паспорта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2 000,0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частини прийнятних витрат, що верифіковані Фондом, та часткове відшкодування відсоткових ставок за залученими кредитами, на впровадження заходів з енергоефективності, які передбачені Програмою «ЕНЕРГОДІМ» для ОСББ, які розпочали впровадження Заходів Програми (будівельні роботи)</w:t>
            </w:r>
          </w:p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** Дія заходу поширюється лише на ОСББ, які взяли участь у Програмі підтримки ОСББ на 2020-2023 роки, затвердженій рішенням </w:t>
            </w:r>
            <w:r w:rsidRPr="00EC6045">
              <w:rPr>
                <w:rFonts w:ascii="Times New Roman" w:eastAsia="Lucida Sans Unicode" w:hAnsi="Times New Roman"/>
                <w:noProof/>
                <w:color w:val="000000" w:themeColor="text1"/>
                <w:kern w:val="1"/>
                <w:sz w:val="24"/>
                <w:szCs w:val="24"/>
                <w:lang w:eastAsia="hi-IN" w:bidi="hi-IN"/>
              </w:rPr>
              <w:t>сорок другої сесії Хмельницької міської ради від 17.06.2020 №40 (із внесеними змінами) та не завершили будівельні роботи, а також продовжують виконувати енергоефективні заходи на момент затвердження цієї Програми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2 500,00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27 500,0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Відшкодування частини витрат, що пов’язані з видатками на придбання матеріалів та обладнання, що необхідні для впровадження заходів з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shd w:val="clear" w:color="auto" w:fill="FFFFFF"/>
                <w:lang w:eastAsia="ar-SA"/>
              </w:rPr>
              <w:t xml:space="preserve">енергозбереження та 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енергоефективності, передбачених Програмою «ЕНЕРГОДІМ» в рамках виконання капітального ремонту відповідно до затвердженої проєктної документації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10 000,0</w:t>
            </w: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55 000,0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Відшкодування частини вартості прийнятного обладнання, а саме сонячних електростанцій (СЕС), установок зберігання енергії (УЗЕ), які передбачені програмою «ГрінДІМ».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5 000,0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15 000,0</w:t>
            </w: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5 000,0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25 000,0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Проведення інформаційно-роз’яснювальної роботи в Хмельницькій міській територіальній громаді щодо переваг створення ОСББ, а також організація та проведення тематичних масових заходів (форумів, виставок, конференцій тощо) для популяризації ефективного управління житловим фондом».</w:t>
            </w:r>
          </w:p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1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6. 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Сплата добровільних внесків до Револьверного Фонду Асоц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іації «Енергоефективні міста України»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600,00</w:t>
            </w:r>
          </w:p>
        </w:tc>
      </w:tr>
      <w:tr w:rsidR="003858C7" w:rsidRPr="00EC6045" w:rsidTr="00490ADD">
        <w:trPr>
          <w:trHeight w:val="20"/>
          <w:jc w:val="center"/>
        </w:trPr>
        <w:tc>
          <w:tcPr>
            <w:tcW w:w="55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69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Всього по Програмі на 2023-2026 роки</w:t>
            </w:r>
          </w:p>
        </w:tc>
        <w:tc>
          <w:tcPr>
            <w:tcW w:w="1134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20 500,0</w:t>
            </w:r>
          </w:p>
        </w:tc>
        <w:tc>
          <w:tcPr>
            <w:tcW w:w="1006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30 500,0</w:t>
            </w:r>
          </w:p>
        </w:tc>
        <w:tc>
          <w:tcPr>
            <w:tcW w:w="1136" w:type="dxa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35 500,0</w:t>
            </w:r>
          </w:p>
        </w:tc>
        <w:tc>
          <w:tcPr>
            <w:tcW w:w="988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3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7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  <w:tc>
          <w:tcPr>
            <w:tcW w:w="1014" w:type="dxa"/>
            <w:shd w:val="clear" w:color="auto" w:fill="FFFFFF"/>
          </w:tcPr>
          <w:p w:rsidR="003858C7" w:rsidRPr="00EC6045" w:rsidRDefault="003858C7" w:rsidP="008A797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</w:pP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 xml:space="preserve">110 </w:t>
            </w:r>
            <w:r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2</w:t>
            </w:r>
            <w:r w:rsidRPr="00EC604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eastAsia="uk-UA"/>
              </w:rPr>
              <w:t>00,0</w:t>
            </w:r>
          </w:p>
        </w:tc>
      </w:tr>
    </w:tbl>
    <w:p w:rsidR="003858C7" w:rsidRPr="00EC6045" w:rsidRDefault="003858C7" w:rsidP="003858C7">
      <w:pPr>
        <w:rPr>
          <w:noProof/>
        </w:rPr>
      </w:pPr>
    </w:p>
    <w:p w:rsidR="003858C7" w:rsidRPr="00EC6045" w:rsidRDefault="007769CB" w:rsidP="003858C7">
      <w:pPr>
        <w:spacing w:after="160" w:line="240" w:lineRule="auto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Секретар міської ради </w:t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ab/>
      </w:r>
      <w:r w:rsidR="00490ADD">
        <w:rPr>
          <w:rFonts w:ascii="Times New Roman" w:hAnsi="Times New Roman"/>
          <w:noProof/>
          <w:sz w:val="24"/>
        </w:rPr>
        <w:tab/>
      </w:r>
      <w:r>
        <w:rPr>
          <w:rFonts w:ascii="Times New Roman" w:hAnsi="Times New Roman"/>
          <w:noProof/>
          <w:sz w:val="24"/>
        </w:rPr>
        <w:t>Віталій ДІДЕНКО</w:t>
      </w:r>
    </w:p>
    <w:p w:rsidR="00490ADD" w:rsidRDefault="00490ADD" w:rsidP="003858C7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490ADD" w:rsidRDefault="003858C7" w:rsidP="003858C7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Заступник директора департаменту</w:t>
      </w:r>
      <w:r w:rsidR="00490ADD"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інфраструктури міста – </w:t>
      </w:r>
    </w:p>
    <w:p w:rsidR="00B25599" w:rsidRPr="00E95565" w:rsidRDefault="003858C7" w:rsidP="003858C7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начальник управління житлової п</w:t>
      </w:r>
      <w:r>
        <w:rPr>
          <w:rFonts w:ascii="Times New Roman" w:hAnsi="Times New Roman"/>
          <w:noProof/>
          <w:sz w:val="24"/>
          <w:szCs w:val="24"/>
          <w:lang w:eastAsia="zh-CN"/>
        </w:rPr>
        <w:t>олітики і майна</w:t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Наталія ВІТКОВСЬКА</w:t>
      </w:r>
      <w:bookmarkEnd w:id="0"/>
    </w:p>
    <w:sectPr w:rsidR="00B25599" w:rsidRPr="00E95565" w:rsidSect="007B0E1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5CA6"/>
    <w:rsid w:val="00107148"/>
    <w:rsid w:val="00115C51"/>
    <w:rsid w:val="00162578"/>
    <w:rsid w:val="00167866"/>
    <w:rsid w:val="00175E08"/>
    <w:rsid w:val="00190AA6"/>
    <w:rsid w:val="001A7ECC"/>
    <w:rsid w:val="001B5868"/>
    <w:rsid w:val="001B776E"/>
    <w:rsid w:val="001F2F84"/>
    <w:rsid w:val="00247F45"/>
    <w:rsid w:val="0026008D"/>
    <w:rsid w:val="002F62BC"/>
    <w:rsid w:val="002F6A09"/>
    <w:rsid w:val="0030590F"/>
    <w:rsid w:val="003646A6"/>
    <w:rsid w:val="003858C7"/>
    <w:rsid w:val="00413DC5"/>
    <w:rsid w:val="0042547A"/>
    <w:rsid w:val="00442869"/>
    <w:rsid w:val="004665C3"/>
    <w:rsid w:val="00474586"/>
    <w:rsid w:val="00490ADD"/>
    <w:rsid w:val="00496594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900A2"/>
    <w:rsid w:val="006C1E2B"/>
    <w:rsid w:val="006F0006"/>
    <w:rsid w:val="006F3E76"/>
    <w:rsid w:val="007027CC"/>
    <w:rsid w:val="00706137"/>
    <w:rsid w:val="00731583"/>
    <w:rsid w:val="007769CB"/>
    <w:rsid w:val="007852B4"/>
    <w:rsid w:val="007B0E16"/>
    <w:rsid w:val="007B6FE7"/>
    <w:rsid w:val="007E1202"/>
    <w:rsid w:val="008403A0"/>
    <w:rsid w:val="00847FC3"/>
    <w:rsid w:val="00855BB5"/>
    <w:rsid w:val="008B260E"/>
    <w:rsid w:val="008B5FEF"/>
    <w:rsid w:val="00921214"/>
    <w:rsid w:val="0095016B"/>
    <w:rsid w:val="00974576"/>
    <w:rsid w:val="009F0392"/>
    <w:rsid w:val="00A16F25"/>
    <w:rsid w:val="00A33717"/>
    <w:rsid w:val="00A879AF"/>
    <w:rsid w:val="00AB155D"/>
    <w:rsid w:val="00AC6A73"/>
    <w:rsid w:val="00B25599"/>
    <w:rsid w:val="00B25B19"/>
    <w:rsid w:val="00B5381B"/>
    <w:rsid w:val="00B67371"/>
    <w:rsid w:val="00BB5BAE"/>
    <w:rsid w:val="00C06A35"/>
    <w:rsid w:val="00C13763"/>
    <w:rsid w:val="00C51B08"/>
    <w:rsid w:val="00C5234A"/>
    <w:rsid w:val="00C53C96"/>
    <w:rsid w:val="00C90434"/>
    <w:rsid w:val="00DD5326"/>
    <w:rsid w:val="00DD586D"/>
    <w:rsid w:val="00E3528F"/>
    <w:rsid w:val="00E36445"/>
    <w:rsid w:val="00E661AB"/>
    <w:rsid w:val="00E94876"/>
    <w:rsid w:val="00E95565"/>
    <w:rsid w:val="00EE349E"/>
    <w:rsid w:val="00F07C1E"/>
    <w:rsid w:val="00F56A46"/>
    <w:rsid w:val="00F70C6E"/>
    <w:rsid w:val="00F84F1C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B9F9-2C0C-4A03-A163-BB407A45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3980</Words>
  <Characters>2270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Бульба Вікторія Миколаївна</cp:lastModifiedBy>
  <cp:revision>11</cp:revision>
  <cp:lastPrinted>2026-02-16T07:59:00Z</cp:lastPrinted>
  <dcterms:created xsi:type="dcterms:W3CDTF">2026-03-16T07:44:00Z</dcterms:created>
  <dcterms:modified xsi:type="dcterms:W3CDTF">2026-06-15T07:42:00Z</dcterms:modified>
</cp:coreProperties>
</file>