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DCAA9" w14:textId="77777777" w:rsidR="00B25B19" w:rsidRPr="00E94876" w:rsidRDefault="00B25B19" w:rsidP="00921214">
      <w:pPr>
        <w:widowControl w:val="0"/>
        <w:suppressAutoHyphens/>
        <w:autoSpaceDE w:val="0"/>
        <w:autoSpaceDN w:val="0"/>
        <w:adjustRightInd w:val="0"/>
        <w:spacing w:after="0" w:line="240" w:lineRule="auto"/>
        <w:jc w:val="center"/>
        <w:rPr>
          <w:rFonts w:ascii="Times New Roman" w:hAnsi="Times New Roman"/>
          <w:noProof/>
          <w:sz w:val="32"/>
          <w:szCs w:val="32"/>
          <w:lang w:eastAsia="ar-SA"/>
        </w:rPr>
      </w:pPr>
      <w:r w:rsidRPr="00E94876">
        <w:rPr>
          <w:rFonts w:ascii="Times New Roman" w:hAnsi="Times New Roman"/>
          <w:noProof/>
          <w:sz w:val="32"/>
          <w:szCs w:val="32"/>
          <w:lang w:val="ru-RU"/>
        </w:rPr>
        <w:drawing>
          <wp:inline distT="0" distB="0" distL="0" distR="0" wp14:anchorId="13D0D0C2" wp14:editId="4CE55B92">
            <wp:extent cx="4572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994A197" w14:textId="77777777" w:rsidR="00B25B19" w:rsidRPr="00E94876" w:rsidRDefault="00B25B19" w:rsidP="00921214">
      <w:pPr>
        <w:widowControl w:val="0"/>
        <w:suppressAutoHyphens/>
        <w:autoSpaceDE w:val="0"/>
        <w:autoSpaceDN w:val="0"/>
        <w:adjustRightInd w:val="0"/>
        <w:spacing w:after="0" w:line="240" w:lineRule="auto"/>
        <w:jc w:val="center"/>
        <w:rPr>
          <w:rFonts w:ascii="Times New Roman" w:hAnsi="Times New Roman"/>
          <w:b/>
          <w:bCs/>
          <w:noProof/>
          <w:sz w:val="32"/>
          <w:szCs w:val="32"/>
          <w:lang w:eastAsia="ar-SA"/>
        </w:rPr>
      </w:pPr>
      <w:r w:rsidRPr="00E94876">
        <w:rPr>
          <w:rFonts w:ascii="Times New Roman" w:hAnsi="Times New Roman"/>
          <w:b/>
          <w:bCs/>
          <w:noProof/>
          <w:sz w:val="32"/>
          <w:szCs w:val="32"/>
          <w:lang w:eastAsia="ar-SA"/>
        </w:rPr>
        <w:t>ХМЕЛЬНИЦЬКА МІСЬКА РАДА</w:t>
      </w:r>
    </w:p>
    <w:p w14:paraId="060802CA" w14:textId="77777777" w:rsidR="00B25B19" w:rsidRPr="00E94876" w:rsidRDefault="00B25B19" w:rsidP="00921214">
      <w:pPr>
        <w:widowControl w:val="0"/>
        <w:suppressAutoHyphens/>
        <w:autoSpaceDE w:val="0"/>
        <w:autoSpaceDN w:val="0"/>
        <w:adjustRightInd w:val="0"/>
        <w:spacing w:after="0" w:line="240" w:lineRule="auto"/>
        <w:jc w:val="center"/>
        <w:rPr>
          <w:rFonts w:ascii="Times New Roman" w:hAnsi="Times New Roman"/>
          <w:b/>
          <w:bCs/>
          <w:noProof/>
          <w:sz w:val="32"/>
          <w:szCs w:val="32"/>
          <w:lang w:eastAsia="ar-SA"/>
        </w:rPr>
      </w:pPr>
      <w:r w:rsidRPr="00E94876">
        <w:rPr>
          <w:rFonts w:ascii="Times New Roman" w:hAnsi="Times New Roman"/>
          <w:b/>
          <w:bCs/>
          <w:noProof/>
          <w:sz w:val="32"/>
          <w:szCs w:val="32"/>
          <w:lang w:eastAsia="ar-SA"/>
        </w:rPr>
        <w:t>РІШЕННЯ</w:t>
      </w:r>
    </w:p>
    <w:p w14:paraId="7C5FA631" w14:textId="77777777" w:rsidR="00B25B19" w:rsidRPr="00E94876" w:rsidRDefault="00B25B19" w:rsidP="00921214">
      <w:pPr>
        <w:widowControl w:val="0"/>
        <w:suppressAutoHyphens/>
        <w:autoSpaceDE w:val="0"/>
        <w:autoSpaceDN w:val="0"/>
        <w:adjustRightInd w:val="0"/>
        <w:spacing w:after="0" w:line="240" w:lineRule="auto"/>
        <w:jc w:val="center"/>
        <w:rPr>
          <w:rFonts w:ascii="Times New Roman" w:hAnsi="Times New Roman"/>
          <w:b/>
          <w:bCs/>
          <w:noProof/>
          <w:sz w:val="32"/>
          <w:szCs w:val="32"/>
          <w:lang w:eastAsia="ar-SA"/>
        </w:rPr>
      </w:pPr>
      <w:r w:rsidRPr="00E94876">
        <w:rPr>
          <w:rFonts w:ascii="Times New Roman" w:hAnsi="Times New Roman"/>
          <w:b/>
          <w:bCs/>
          <w:noProof/>
          <w:sz w:val="32"/>
          <w:szCs w:val="32"/>
          <w:lang w:eastAsia="ar-SA"/>
        </w:rPr>
        <w:t>_______________________________</w:t>
      </w:r>
    </w:p>
    <w:p w14:paraId="7C77A972" w14:textId="77777777" w:rsidR="00B25B19" w:rsidRPr="00E94876" w:rsidRDefault="00B25B19" w:rsidP="00921214">
      <w:pPr>
        <w:widowControl w:val="0"/>
        <w:suppressAutoHyphens/>
        <w:autoSpaceDE w:val="0"/>
        <w:autoSpaceDN w:val="0"/>
        <w:adjustRightInd w:val="0"/>
        <w:spacing w:after="0" w:line="240" w:lineRule="auto"/>
        <w:ind w:firstLine="567"/>
        <w:jc w:val="center"/>
        <w:rPr>
          <w:rFonts w:ascii="Times New Roman" w:hAnsi="Times New Roman"/>
          <w:b/>
          <w:bCs/>
          <w:noProof/>
          <w:sz w:val="24"/>
          <w:szCs w:val="24"/>
          <w:lang w:eastAsia="ar-SA"/>
        </w:rPr>
      </w:pPr>
    </w:p>
    <w:p w14:paraId="15AC802A" w14:textId="77777777" w:rsidR="00B25B19" w:rsidRPr="00E94876" w:rsidRDefault="00B25B19" w:rsidP="00921214">
      <w:pPr>
        <w:widowControl w:val="0"/>
        <w:suppressAutoHyphens/>
        <w:autoSpaceDE w:val="0"/>
        <w:autoSpaceDN w:val="0"/>
        <w:adjustRightInd w:val="0"/>
        <w:spacing w:after="0" w:line="240" w:lineRule="auto"/>
        <w:rPr>
          <w:rFonts w:ascii="Times New Roman" w:hAnsi="Times New Roman"/>
          <w:b/>
          <w:bCs/>
          <w:noProof/>
          <w:sz w:val="24"/>
          <w:szCs w:val="24"/>
          <w:lang w:eastAsia="ar-SA"/>
        </w:rPr>
      </w:pPr>
      <w:r w:rsidRPr="00E94876">
        <w:rPr>
          <w:rFonts w:ascii="Times New Roman" w:hAnsi="Times New Roman"/>
          <w:b/>
          <w:bCs/>
          <w:noProof/>
          <w:sz w:val="24"/>
          <w:szCs w:val="24"/>
          <w:lang w:eastAsia="ar-SA"/>
        </w:rPr>
        <w:t>від ___________________ №_________</w:t>
      </w:r>
      <w:r w:rsidRPr="00E94876">
        <w:rPr>
          <w:rFonts w:ascii="Times New Roman" w:hAnsi="Times New Roman"/>
          <w:b/>
          <w:bCs/>
          <w:noProof/>
          <w:sz w:val="24"/>
          <w:szCs w:val="24"/>
          <w:lang w:eastAsia="ar-SA"/>
        </w:rPr>
        <w:tab/>
      </w:r>
      <w:r w:rsidRPr="00E94876">
        <w:rPr>
          <w:rFonts w:ascii="Times New Roman" w:hAnsi="Times New Roman"/>
          <w:b/>
          <w:bCs/>
          <w:noProof/>
          <w:sz w:val="24"/>
          <w:szCs w:val="24"/>
          <w:lang w:eastAsia="ar-SA"/>
        </w:rPr>
        <w:tab/>
      </w:r>
      <w:r w:rsidRPr="00E94876">
        <w:rPr>
          <w:rFonts w:ascii="Times New Roman" w:hAnsi="Times New Roman"/>
          <w:b/>
          <w:bCs/>
          <w:noProof/>
          <w:sz w:val="24"/>
          <w:szCs w:val="24"/>
          <w:lang w:eastAsia="ar-SA"/>
        </w:rPr>
        <w:tab/>
      </w:r>
      <w:r w:rsidRPr="00E94876">
        <w:rPr>
          <w:rFonts w:ascii="Times New Roman" w:hAnsi="Times New Roman"/>
          <w:b/>
          <w:bCs/>
          <w:noProof/>
          <w:sz w:val="24"/>
          <w:szCs w:val="24"/>
          <w:lang w:eastAsia="ar-SA"/>
        </w:rPr>
        <w:tab/>
      </w:r>
      <w:r w:rsidRPr="00E94876">
        <w:rPr>
          <w:rFonts w:ascii="Times New Roman" w:hAnsi="Times New Roman"/>
          <w:b/>
          <w:bCs/>
          <w:noProof/>
          <w:sz w:val="24"/>
          <w:szCs w:val="24"/>
          <w:lang w:eastAsia="ar-SA"/>
        </w:rPr>
        <w:tab/>
      </w:r>
      <w:r w:rsidRPr="00E94876">
        <w:rPr>
          <w:rFonts w:ascii="Times New Roman" w:hAnsi="Times New Roman"/>
          <w:b/>
          <w:bCs/>
          <w:noProof/>
          <w:sz w:val="24"/>
          <w:szCs w:val="24"/>
          <w:lang w:eastAsia="ar-SA"/>
        </w:rPr>
        <w:tab/>
      </w:r>
      <w:r w:rsidRPr="00E94876">
        <w:rPr>
          <w:rFonts w:ascii="Times New Roman" w:hAnsi="Times New Roman"/>
          <w:bCs/>
          <w:noProof/>
          <w:sz w:val="24"/>
          <w:szCs w:val="24"/>
          <w:lang w:eastAsia="ar-SA"/>
        </w:rPr>
        <w:t>м.</w:t>
      </w:r>
      <w:r w:rsidRPr="00E94876">
        <w:rPr>
          <w:rFonts w:ascii="Times New Roman" w:hAnsi="Times New Roman"/>
          <w:noProof/>
          <w:sz w:val="24"/>
          <w:szCs w:val="24"/>
          <w:lang w:eastAsia="ar-SA"/>
        </w:rPr>
        <w:t xml:space="preserve"> </w:t>
      </w:r>
      <w:r w:rsidRPr="00E94876">
        <w:rPr>
          <w:rFonts w:ascii="Times New Roman" w:hAnsi="Times New Roman"/>
          <w:bCs/>
          <w:noProof/>
          <w:sz w:val="24"/>
          <w:szCs w:val="24"/>
          <w:lang w:eastAsia="ar-SA"/>
        </w:rPr>
        <w:t>Хмельницький</w:t>
      </w:r>
    </w:p>
    <w:p w14:paraId="494F78E7" w14:textId="77777777" w:rsidR="00170B23" w:rsidRDefault="00170B23" w:rsidP="00921214">
      <w:pPr>
        <w:suppressAutoHyphens/>
        <w:spacing w:after="0" w:line="240" w:lineRule="auto"/>
        <w:ind w:right="5669"/>
        <w:jc w:val="both"/>
        <w:rPr>
          <w:rFonts w:ascii="Times New Roman" w:hAnsi="Times New Roman"/>
          <w:noProof/>
          <w:sz w:val="24"/>
          <w:szCs w:val="24"/>
          <w:lang w:eastAsia="zh-CN"/>
        </w:rPr>
      </w:pPr>
    </w:p>
    <w:p w14:paraId="5CE6A994" w14:textId="2CD2D012" w:rsidR="00855BB5" w:rsidRPr="00E94876" w:rsidRDefault="007B6FE7" w:rsidP="00170B23">
      <w:pPr>
        <w:suppressAutoHyphens/>
        <w:spacing w:after="0" w:line="240" w:lineRule="auto"/>
        <w:ind w:right="5386"/>
        <w:jc w:val="both"/>
        <w:rPr>
          <w:rFonts w:ascii="Times New Roman" w:hAnsi="Times New Roman"/>
          <w:noProof/>
          <w:color w:val="000000"/>
          <w:sz w:val="24"/>
          <w:szCs w:val="24"/>
        </w:rPr>
      </w:pPr>
      <w:r w:rsidRPr="00E94876">
        <w:rPr>
          <w:rFonts w:ascii="Times New Roman" w:hAnsi="Times New Roman"/>
          <w:noProof/>
          <w:sz w:val="24"/>
          <w:szCs w:val="24"/>
          <w:lang w:eastAsia="zh-CN"/>
        </w:rPr>
        <w:t>Про внесення змін до рішення тридцять п’ятої сесії міської ради від 10.11.2023 №36, із змінами</w:t>
      </w:r>
    </w:p>
    <w:p w14:paraId="18048D34" w14:textId="77777777" w:rsidR="0095016B" w:rsidRPr="00E94876" w:rsidRDefault="0095016B" w:rsidP="00921214">
      <w:pPr>
        <w:suppressAutoHyphens/>
        <w:spacing w:after="0" w:line="240" w:lineRule="auto"/>
        <w:ind w:right="5669"/>
        <w:jc w:val="both"/>
        <w:rPr>
          <w:rFonts w:ascii="Times New Roman" w:hAnsi="Times New Roman"/>
          <w:noProof/>
          <w:sz w:val="24"/>
          <w:szCs w:val="24"/>
          <w:lang w:eastAsia="zh-CN"/>
        </w:rPr>
      </w:pPr>
    </w:p>
    <w:p w14:paraId="41AD3D49" w14:textId="77777777" w:rsidR="00170B23" w:rsidRDefault="00170B23" w:rsidP="00170B23">
      <w:pPr>
        <w:suppressAutoHyphens/>
        <w:spacing w:after="0" w:line="240" w:lineRule="auto"/>
        <w:jc w:val="both"/>
        <w:rPr>
          <w:rFonts w:ascii="Times New Roman" w:hAnsi="Times New Roman"/>
          <w:noProof/>
          <w:sz w:val="24"/>
          <w:szCs w:val="24"/>
          <w:lang w:eastAsia="zh-CN"/>
        </w:rPr>
      </w:pPr>
    </w:p>
    <w:p w14:paraId="01A9AFBA" w14:textId="2E850F6B" w:rsidR="00B25B19" w:rsidRPr="00E94876" w:rsidRDefault="00B25B19" w:rsidP="00170B23">
      <w:pPr>
        <w:suppressAutoHyphens/>
        <w:spacing w:after="0" w:line="240" w:lineRule="auto"/>
        <w:ind w:firstLine="567"/>
        <w:jc w:val="both"/>
        <w:rPr>
          <w:rFonts w:ascii="Times New Roman" w:hAnsi="Times New Roman"/>
          <w:noProof/>
          <w:sz w:val="24"/>
          <w:szCs w:val="24"/>
          <w:lang w:eastAsia="zh-CN"/>
        </w:rPr>
      </w:pPr>
      <w:r w:rsidRPr="00E94876">
        <w:rPr>
          <w:rFonts w:ascii="Times New Roman" w:hAnsi="Times New Roman"/>
          <w:noProof/>
          <w:sz w:val="24"/>
          <w:szCs w:val="24"/>
          <w:lang w:eastAsia="zh-CN"/>
        </w:rPr>
        <w:t xml:space="preserve">Розглянувши пропозицію виконавчого комітету Хмельницької міської ради, </w:t>
      </w:r>
      <w:r w:rsidR="0095016B" w:rsidRPr="00E94876">
        <w:rPr>
          <w:rFonts w:ascii="Times New Roman" w:hAnsi="Times New Roman"/>
          <w:noProof/>
          <w:color w:val="000000"/>
          <w:sz w:val="24"/>
          <w:szCs w:val="24"/>
        </w:rPr>
        <w:t>керуючись Закон</w:t>
      </w:r>
      <w:r w:rsidR="00555D7D" w:rsidRPr="00E94876">
        <w:rPr>
          <w:rFonts w:ascii="Times New Roman" w:hAnsi="Times New Roman"/>
          <w:noProof/>
          <w:color w:val="000000"/>
          <w:sz w:val="24"/>
          <w:szCs w:val="24"/>
        </w:rPr>
        <w:t>ом</w:t>
      </w:r>
      <w:r w:rsidR="0095016B" w:rsidRPr="00E94876">
        <w:rPr>
          <w:rFonts w:ascii="Times New Roman" w:hAnsi="Times New Roman"/>
          <w:noProof/>
          <w:color w:val="000000"/>
          <w:sz w:val="24"/>
          <w:szCs w:val="24"/>
        </w:rPr>
        <w:t xml:space="preserve"> України «Про місцеве самоврядування в Україні»,</w:t>
      </w:r>
      <w:r w:rsidRPr="00E94876">
        <w:rPr>
          <w:rFonts w:ascii="Times New Roman" w:hAnsi="Times New Roman"/>
          <w:noProof/>
          <w:sz w:val="24"/>
          <w:szCs w:val="24"/>
          <w:lang w:eastAsia="zh-CN"/>
        </w:rPr>
        <w:t xml:space="preserve"> міська рада</w:t>
      </w:r>
    </w:p>
    <w:p w14:paraId="65C73002" w14:textId="77777777" w:rsidR="0095016B" w:rsidRPr="00E94876" w:rsidRDefault="0095016B" w:rsidP="00921214">
      <w:pPr>
        <w:suppressAutoHyphens/>
        <w:spacing w:after="0" w:line="240" w:lineRule="auto"/>
        <w:jc w:val="both"/>
        <w:rPr>
          <w:rFonts w:ascii="Times New Roman" w:hAnsi="Times New Roman"/>
          <w:noProof/>
          <w:sz w:val="24"/>
          <w:szCs w:val="24"/>
          <w:lang w:eastAsia="zh-CN"/>
        </w:rPr>
      </w:pPr>
    </w:p>
    <w:p w14:paraId="2589BAD5" w14:textId="77777777" w:rsidR="00B25B19" w:rsidRPr="00E94876" w:rsidRDefault="00B25B19" w:rsidP="00921214">
      <w:pPr>
        <w:suppressAutoHyphens/>
        <w:spacing w:after="0" w:line="240" w:lineRule="auto"/>
        <w:jc w:val="both"/>
        <w:rPr>
          <w:rFonts w:ascii="Times New Roman" w:hAnsi="Times New Roman"/>
          <w:noProof/>
          <w:sz w:val="24"/>
          <w:szCs w:val="24"/>
          <w:lang w:eastAsia="zh-CN"/>
        </w:rPr>
      </w:pPr>
      <w:r w:rsidRPr="00E94876">
        <w:rPr>
          <w:rFonts w:ascii="Times New Roman" w:hAnsi="Times New Roman"/>
          <w:noProof/>
          <w:sz w:val="24"/>
          <w:szCs w:val="24"/>
          <w:lang w:eastAsia="zh-CN"/>
        </w:rPr>
        <w:t>ВИРІШИЛА:</w:t>
      </w:r>
    </w:p>
    <w:p w14:paraId="2FD15738" w14:textId="77777777" w:rsidR="00B25B19" w:rsidRPr="00E94876" w:rsidRDefault="00B25B19" w:rsidP="00170B23">
      <w:pPr>
        <w:tabs>
          <w:tab w:val="left" w:pos="993"/>
        </w:tabs>
        <w:suppressAutoHyphens/>
        <w:spacing w:after="0" w:line="240" w:lineRule="auto"/>
        <w:jc w:val="both"/>
        <w:rPr>
          <w:rFonts w:ascii="Times New Roman" w:hAnsi="Times New Roman"/>
          <w:noProof/>
          <w:sz w:val="24"/>
          <w:szCs w:val="24"/>
          <w:lang w:eastAsia="zh-CN"/>
        </w:rPr>
      </w:pPr>
    </w:p>
    <w:p w14:paraId="0D0BD105" w14:textId="74697987" w:rsidR="00B25599" w:rsidRDefault="009F0392" w:rsidP="00921214">
      <w:pPr>
        <w:spacing w:after="0" w:line="240" w:lineRule="auto"/>
        <w:ind w:firstLine="567"/>
        <w:jc w:val="both"/>
        <w:rPr>
          <w:rFonts w:ascii="Times New Roman" w:hAnsi="Times New Roman"/>
          <w:noProof/>
          <w:color w:val="000000"/>
          <w:sz w:val="24"/>
          <w:szCs w:val="24"/>
        </w:rPr>
      </w:pPr>
      <w:r>
        <w:rPr>
          <w:rFonts w:ascii="Times New Roman" w:hAnsi="Times New Roman"/>
          <w:noProof/>
          <w:color w:val="000000"/>
          <w:sz w:val="24"/>
          <w:szCs w:val="24"/>
        </w:rPr>
        <w:t>1.</w:t>
      </w:r>
      <w:r w:rsidR="00442869">
        <w:rPr>
          <w:rFonts w:ascii="Times New Roman" w:hAnsi="Times New Roman"/>
          <w:noProof/>
          <w:color w:val="000000"/>
          <w:sz w:val="24"/>
          <w:szCs w:val="24"/>
        </w:rPr>
        <w:t xml:space="preserve"> </w:t>
      </w:r>
      <w:r w:rsidR="00B25599" w:rsidRPr="00E94876">
        <w:rPr>
          <w:rFonts w:ascii="Times New Roman" w:hAnsi="Times New Roman"/>
          <w:noProof/>
          <w:color w:val="000000"/>
          <w:sz w:val="24"/>
          <w:szCs w:val="24"/>
        </w:rPr>
        <w:t xml:space="preserve">Внести зміни до рішення тридцять п’ятої сесії міської ради від 10.11.2023 № 36 «Про затвердження Програми підтримки ОСББ Хмельницької міської територіальної громади на 2023-2026 роки і Порядку фінансування заходів Програми підтримки ОСББ Хмельницької міської територіальної громади на 2023-2026 роки та втрату чинності рішень сесії міської ради», а саме: </w:t>
      </w:r>
    </w:p>
    <w:p w14:paraId="548FAFB1" w14:textId="77777777" w:rsidR="00B25599" w:rsidRPr="00E94876" w:rsidRDefault="00E94876"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1.1.</w:t>
      </w:r>
      <w:r w:rsidR="00B25599" w:rsidRPr="00E94876">
        <w:rPr>
          <w:rFonts w:ascii="Times New Roman" w:hAnsi="Times New Roman"/>
          <w:noProof/>
          <w:color w:val="000000"/>
          <w:sz w:val="24"/>
          <w:szCs w:val="24"/>
        </w:rPr>
        <w:t xml:space="preserve">Пункт 5.1. Розділу 5 Програми викласти в новій редакції: </w:t>
      </w:r>
    </w:p>
    <w:p w14:paraId="27540B6B"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«5.1. Програма «ГРІНДІМ» - програма розвитку альтернативної енергетики в Україні.</w:t>
      </w:r>
    </w:p>
    <w:p w14:paraId="5E46D3D9"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Учасниками Програми «ГРІНДІМ» є об’єднання співвласників багатоквартирних будинків (ОСББ), що створені та діють відповідно до Закону України «Про об’єднання співвласників багатоквартирного будинку».</w:t>
      </w:r>
    </w:p>
    <w:p w14:paraId="5E3A0CB6"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У межах програми Фонд надаватиме учасникам фінансування на часткове відшкодування вартості теплових насосів (для потреб опалення та гарячого водопостачання) і сонячних електростанцій (СЕС), дизельних, бензинових та газових генераторів, установок зберігання енергії (УЗЕ).</w:t>
      </w:r>
    </w:p>
    <w:p w14:paraId="74069CFF"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Згідно з умовами, Фонд фінансуватиме учасників Програми «ГРІНДІМ» у формі гранту на безоплатній та безповоротній основі. Грант також включає часткову компенсацію вартості основного обладнання, додаткових необхідних матеріалів.</w:t>
      </w:r>
    </w:p>
    <w:p w14:paraId="3CC1DEA5"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Сума гранту становить :</w:t>
      </w:r>
    </w:p>
    <w:p w14:paraId="74872B17"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- 70 % вартості Прийнятного обладнання СЕС;</w:t>
      </w:r>
    </w:p>
    <w:p w14:paraId="008D18AE"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- 70 % вартості Прийнятного обладнання теплового насоса;</w:t>
      </w:r>
    </w:p>
    <w:p w14:paraId="3FF8807C"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- 70 % вартості Прийнятного обладнання УЗЕ;</w:t>
      </w:r>
    </w:p>
    <w:p w14:paraId="3B65F482"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- 50 % вартості Прийнятного обладнання генератора.</w:t>
      </w:r>
    </w:p>
    <w:p w14:paraId="5161EDE7"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 xml:space="preserve">Отже, на встановлення СЕС учасники можуть отримати: </w:t>
      </w:r>
    </w:p>
    <w:p w14:paraId="34F0861E"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 до 2 (двох) мільйонів гривень для будинків загальною площею менше 8000 м</w:t>
      </w:r>
      <w:r w:rsidRPr="00D56770">
        <w:rPr>
          <w:rFonts w:ascii="Times New Roman" w:hAnsi="Times New Roman"/>
          <w:noProof/>
          <w:color w:val="000000"/>
          <w:sz w:val="24"/>
          <w:szCs w:val="24"/>
          <w:vertAlign w:val="superscript"/>
        </w:rPr>
        <w:t>2</w:t>
      </w:r>
      <w:r w:rsidRPr="00E94876">
        <w:rPr>
          <w:rFonts w:ascii="Times New Roman" w:hAnsi="Times New Roman"/>
          <w:noProof/>
          <w:color w:val="000000"/>
          <w:sz w:val="24"/>
          <w:szCs w:val="24"/>
        </w:rPr>
        <w:t xml:space="preserve">, </w:t>
      </w:r>
    </w:p>
    <w:p w14:paraId="0A560684"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 до 4 (чотирьох) мільйонів гривень для будинків загальною площею більше 8001 м</w:t>
      </w:r>
      <w:r w:rsidRPr="00D56770">
        <w:rPr>
          <w:rFonts w:ascii="Times New Roman" w:hAnsi="Times New Roman"/>
          <w:noProof/>
          <w:color w:val="000000"/>
          <w:sz w:val="24"/>
          <w:szCs w:val="24"/>
          <w:vertAlign w:val="superscript"/>
        </w:rPr>
        <w:t>2</w:t>
      </w:r>
    </w:p>
    <w:p w14:paraId="2144B2B9"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На встановлення теплових насосів – до 2 мільйонів гривень.</w:t>
      </w:r>
    </w:p>
    <w:p w14:paraId="63892298"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 xml:space="preserve">На встановлення УЗЕ : </w:t>
      </w:r>
    </w:p>
    <w:p w14:paraId="1F0114B0"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w:t>
      </w:r>
      <w:r w:rsidRPr="00E94876">
        <w:rPr>
          <w:rFonts w:ascii="Times New Roman" w:hAnsi="Times New Roman"/>
          <w:noProof/>
          <w:color w:val="000000"/>
          <w:sz w:val="24"/>
          <w:szCs w:val="24"/>
        </w:rPr>
        <w:tab/>
        <w:t>до 2 (двох) мільйонів гривень для будинків загальною площею менше 8000 м</w:t>
      </w:r>
      <w:r w:rsidRPr="00D56770">
        <w:rPr>
          <w:rFonts w:ascii="Times New Roman" w:hAnsi="Times New Roman"/>
          <w:noProof/>
          <w:color w:val="000000"/>
          <w:sz w:val="24"/>
          <w:szCs w:val="24"/>
          <w:vertAlign w:val="superscript"/>
        </w:rPr>
        <w:t>2</w:t>
      </w:r>
      <w:r w:rsidRPr="00E94876">
        <w:rPr>
          <w:rFonts w:ascii="Times New Roman" w:hAnsi="Times New Roman"/>
          <w:noProof/>
          <w:color w:val="000000"/>
          <w:sz w:val="24"/>
          <w:szCs w:val="24"/>
        </w:rPr>
        <w:t xml:space="preserve">, </w:t>
      </w:r>
    </w:p>
    <w:p w14:paraId="078353E5"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w:t>
      </w:r>
      <w:r w:rsidRPr="00E94876">
        <w:rPr>
          <w:rFonts w:ascii="Times New Roman" w:hAnsi="Times New Roman"/>
          <w:noProof/>
          <w:color w:val="000000"/>
          <w:sz w:val="24"/>
          <w:szCs w:val="24"/>
        </w:rPr>
        <w:tab/>
        <w:t>до 4 (чотирьох) мільйонів гривень для будинків загальною площею більше 8001 м</w:t>
      </w:r>
      <w:r w:rsidRPr="00D56770">
        <w:rPr>
          <w:rFonts w:ascii="Times New Roman" w:hAnsi="Times New Roman"/>
          <w:noProof/>
          <w:color w:val="000000"/>
          <w:sz w:val="24"/>
          <w:szCs w:val="24"/>
          <w:vertAlign w:val="superscript"/>
        </w:rPr>
        <w:t>2</w:t>
      </w:r>
    </w:p>
    <w:p w14:paraId="54363542"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Додатково встановлені граничні суми грантів на одиницю потужності обладнання.</w:t>
      </w:r>
    </w:p>
    <w:p w14:paraId="3EA6003D" w14:textId="77777777" w:rsidR="00B25599"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 xml:space="preserve">Проект, що виконується у межах участі в програмі «ГРІНДІМ», має бути завершений шляхом подання Заявки про Завершення робіт (Заявки № 2) протягом строку реалізації Проекту, який становить 6 місяців після Дати Приєднання. В разі реалізації Проекту зі </w:t>
      </w:r>
      <w:r w:rsidRPr="00E94876">
        <w:rPr>
          <w:rFonts w:ascii="Times New Roman" w:hAnsi="Times New Roman"/>
          <w:noProof/>
          <w:color w:val="000000"/>
          <w:sz w:val="24"/>
          <w:szCs w:val="24"/>
        </w:rPr>
        <w:lastRenderedPageBreak/>
        <w:t>встановлення генератора, його Строк становить 3 (три) місяці з Дати Приєднання. Якщо Беніфіціар не дотримується цієї вимоги, він має подати до Фонду лист із обґрунтованими поясненнями причин необхідності збільшення строку виконання будівельних робіт. Лист подається до спливу зазначеного шестимісячного строку та оформлюється в довільній формі. Строк реалізації Проекту може бути продовжений не більше ніж на 3 місяці. Для Проектів зі встановлення генератора, продовження Строку реалізації не передбачається.»</w:t>
      </w:r>
    </w:p>
    <w:p w14:paraId="7572C7E4" w14:textId="77777777" w:rsidR="00B25599" w:rsidRPr="00E94876" w:rsidRDefault="00E94876"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1.2.</w:t>
      </w:r>
      <w:r w:rsidR="00921214">
        <w:rPr>
          <w:rFonts w:ascii="Times New Roman" w:hAnsi="Times New Roman"/>
          <w:noProof/>
          <w:color w:val="000000"/>
          <w:sz w:val="24"/>
          <w:szCs w:val="24"/>
        </w:rPr>
        <w:t xml:space="preserve"> </w:t>
      </w:r>
      <w:r w:rsidR="00B25599" w:rsidRPr="00E94876">
        <w:rPr>
          <w:rFonts w:ascii="Times New Roman" w:hAnsi="Times New Roman"/>
          <w:noProof/>
          <w:color w:val="000000"/>
          <w:sz w:val="24"/>
          <w:szCs w:val="24"/>
        </w:rPr>
        <w:t xml:space="preserve">Пункт 8.4. Розділу 8 Програми викласти в новій редакції: </w:t>
      </w:r>
    </w:p>
    <w:p w14:paraId="4F6B7189"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«8.4. Відшкодування частини вартості прийнятного обладнання, а саме сонячних електростанцій (СЕС), установок зберігання енергії (УЗЕ), які передбачені Програмою «ГРІНДІМ».</w:t>
      </w:r>
    </w:p>
    <w:p w14:paraId="67EF75F3" w14:textId="0D683904" w:rsidR="00B25599" w:rsidRPr="00E94876" w:rsidRDefault="00E94876"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1.3.</w:t>
      </w:r>
      <w:r w:rsidR="00921214">
        <w:rPr>
          <w:rFonts w:ascii="Times New Roman" w:hAnsi="Times New Roman"/>
          <w:noProof/>
          <w:color w:val="000000"/>
          <w:sz w:val="24"/>
          <w:szCs w:val="24"/>
        </w:rPr>
        <w:t xml:space="preserve"> </w:t>
      </w:r>
      <w:r w:rsidR="00B25599" w:rsidRPr="00E94876">
        <w:rPr>
          <w:rFonts w:ascii="Times New Roman" w:hAnsi="Times New Roman"/>
          <w:noProof/>
          <w:color w:val="000000"/>
          <w:sz w:val="24"/>
          <w:szCs w:val="24"/>
        </w:rPr>
        <w:t>Рядок № 4 та № 5 таблиці «Заходи та фінансове забезпечення Програми підтримки ОСББ Хмельницької міської територіальної громади на 2023-2026 роки» викласти в новій редакції:</w:t>
      </w:r>
    </w:p>
    <w:tbl>
      <w:tblPr>
        <w:tblW w:w="9806"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628"/>
        <w:gridCol w:w="3900"/>
        <w:gridCol w:w="1134"/>
        <w:gridCol w:w="1006"/>
        <w:gridCol w:w="1136"/>
        <w:gridCol w:w="988"/>
        <w:gridCol w:w="1014"/>
      </w:tblGrid>
      <w:tr w:rsidR="00E94876" w:rsidRPr="00E94876" w14:paraId="0A037B55" w14:textId="77777777" w:rsidTr="00921214">
        <w:trPr>
          <w:trHeight w:val="1213"/>
          <w:jc w:val="center"/>
        </w:trPr>
        <w:tc>
          <w:tcPr>
            <w:tcW w:w="6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688CDBAB" w14:textId="77777777" w:rsidR="00E94876" w:rsidRPr="00E94876" w:rsidRDefault="00E94876" w:rsidP="00921214">
            <w:pPr>
              <w:spacing w:line="240" w:lineRule="auto"/>
              <w:ind w:left="-640" w:firstLine="567"/>
              <w:jc w:val="center"/>
              <w:rPr>
                <w:rFonts w:ascii="Times New Roman" w:hAnsi="Times New Roman"/>
                <w:noProof/>
                <w:lang w:eastAsia="uk-UA"/>
              </w:rPr>
            </w:pPr>
            <w:r w:rsidRPr="00E94876">
              <w:rPr>
                <w:rFonts w:ascii="Times New Roman" w:hAnsi="Times New Roman"/>
                <w:noProof/>
                <w:lang w:eastAsia="uk-UA"/>
              </w:rPr>
              <w:t xml:space="preserve">4. </w:t>
            </w: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7ED41AA4" w14:textId="77777777" w:rsidR="00E94876" w:rsidRPr="00E94876" w:rsidRDefault="00E94876" w:rsidP="00921214">
            <w:pPr>
              <w:shd w:val="clear" w:color="auto" w:fill="FFFFFF"/>
              <w:spacing w:line="240" w:lineRule="auto"/>
              <w:ind w:left="8"/>
              <w:jc w:val="both"/>
              <w:rPr>
                <w:rFonts w:ascii="Times New Roman" w:hAnsi="Times New Roman"/>
                <w:noProof/>
                <w:lang w:eastAsia="uk-UA"/>
              </w:rPr>
            </w:pPr>
            <w:r w:rsidRPr="00E94876">
              <w:rPr>
                <w:rFonts w:ascii="Times New Roman" w:hAnsi="Times New Roman"/>
                <w:noProof/>
                <w:lang w:eastAsia="uk-UA"/>
              </w:rPr>
              <w:t>Відшкодування частини вартості прийнятного обладнання, а саме сонячних електростанцій (СЕС), установок зберігання енергії (УЗЕ), які передбачені програмою «ГрінДІМ».</w:t>
            </w:r>
          </w:p>
        </w:tc>
        <w:tc>
          <w:tcPr>
            <w:tcW w:w="1134" w:type="dxa"/>
            <w:tcBorders>
              <w:top w:val="single" w:sz="6" w:space="0" w:color="000000"/>
              <w:left w:val="single" w:sz="4" w:space="0" w:color="auto"/>
              <w:bottom w:val="single" w:sz="6" w:space="0" w:color="000000"/>
              <w:right w:val="single" w:sz="6" w:space="0" w:color="000000"/>
            </w:tcBorders>
            <w:shd w:val="clear" w:color="auto" w:fill="FFFFFF"/>
            <w:tcMar>
              <w:top w:w="15" w:type="dxa"/>
              <w:left w:w="75" w:type="dxa"/>
              <w:bottom w:w="15" w:type="dxa"/>
              <w:right w:w="75" w:type="dxa"/>
            </w:tcMar>
          </w:tcPr>
          <w:p w14:paraId="2A0EF885" w14:textId="77777777" w:rsidR="00E94876" w:rsidRPr="00E94876" w:rsidRDefault="00E94876" w:rsidP="00921214">
            <w:pPr>
              <w:spacing w:line="240" w:lineRule="auto"/>
              <w:ind w:left="-640" w:firstLine="567"/>
              <w:jc w:val="center"/>
              <w:rPr>
                <w:rFonts w:ascii="Times New Roman" w:hAnsi="Times New Roman"/>
                <w:noProof/>
                <w:lang w:eastAsia="uk-UA"/>
              </w:rPr>
            </w:pPr>
          </w:p>
        </w:tc>
        <w:tc>
          <w:tcPr>
            <w:tcW w:w="1006" w:type="dxa"/>
            <w:tcBorders>
              <w:top w:val="single" w:sz="6" w:space="0" w:color="000000"/>
              <w:left w:val="single" w:sz="6" w:space="0" w:color="000000"/>
              <w:bottom w:val="single" w:sz="6" w:space="0" w:color="000000"/>
              <w:right w:val="single" w:sz="6" w:space="0" w:color="000000"/>
            </w:tcBorders>
            <w:shd w:val="clear" w:color="auto" w:fill="FFFFFF"/>
          </w:tcPr>
          <w:p w14:paraId="1B60D25F" w14:textId="77777777" w:rsidR="00E94876" w:rsidRPr="00E94876" w:rsidRDefault="00E94876" w:rsidP="00921214">
            <w:pPr>
              <w:spacing w:line="240" w:lineRule="auto"/>
              <w:ind w:left="-640" w:firstLine="567"/>
              <w:jc w:val="center"/>
              <w:rPr>
                <w:rFonts w:ascii="Times New Roman" w:hAnsi="Times New Roman"/>
                <w:noProof/>
                <w:lang w:eastAsia="uk-UA"/>
              </w:rPr>
            </w:pPr>
            <w:r w:rsidRPr="00E94876">
              <w:rPr>
                <w:rFonts w:ascii="Times New Roman" w:hAnsi="Times New Roman"/>
                <w:noProof/>
                <w:lang w:eastAsia="uk-UA"/>
              </w:rPr>
              <w:t>5 000,0</w:t>
            </w:r>
          </w:p>
        </w:tc>
        <w:tc>
          <w:tcPr>
            <w:tcW w:w="1136" w:type="dxa"/>
            <w:tcBorders>
              <w:top w:val="single" w:sz="6" w:space="0" w:color="000000"/>
              <w:left w:val="single" w:sz="6" w:space="0" w:color="000000"/>
              <w:bottom w:val="single" w:sz="6" w:space="0" w:color="000000"/>
              <w:right w:val="single" w:sz="4" w:space="0" w:color="auto"/>
            </w:tcBorders>
            <w:shd w:val="clear" w:color="auto" w:fill="FFFFFF"/>
            <w:tcMar>
              <w:top w:w="15" w:type="dxa"/>
              <w:left w:w="75" w:type="dxa"/>
              <w:bottom w:w="15" w:type="dxa"/>
              <w:right w:w="75" w:type="dxa"/>
            </w:tcMar>
          </w:tcPr>
          <w:p w14:paraId="6C7347FF" w14:textId="77777777" w:rsidR="00E94876" w:rsidRPr="00E94876" w:rsidRDefault="00E94876" w:rsidP="00921214">
            <w:pPr>
              <w:spacing w:line="240" w:lineRule="auto"/>
              <w:ind w:left="-640" w:firstLine="567"/>
              <w:jc w:val="center"/>
              <w:rPr>
                <w:rFonts w:ascii="Times New Roman" w:hAnsi="Times New Roman"/>
                <w:noProof/>
                <w:lang w:eastAsia="uk-UA"/>
              </w:rPr>
            </w:pPr>
            <w:r w:rsidRPr="00E94876">
              <w:rPr>
                <w:rFonts w:ascii="Times New Roman" w:hAnsi="Times New Roman"/>
                <w:noProof/>
                <w:lang w:eastAsia="uk-UA"/>
              </w:rPr>
              <w:t>15 000,0</w:t>
            </w:r>
          </w:p>
        </w:tc>
        <w:tc>
          <w:tcPr>
            <w:tcW w:w="988" w:type="dxa"/>
            <w:tcBorders>
              <w:top w:val="single" w:sz="6" w:space="0" w:color="000000"/>
              <w:left w:val="single" w:sz="6" w:space="0" w:color="000000"/>
              <w:bottom w:val="single" w:sz="6" w:space="0" w:color="000000"/>
              <w:right w:val="single" w:sz="4" w:space="0" w:color="auto"/>
            </w:tcBorders>
            <w:shd w:val="clear" w:color="auto" w:fill="FFFFFF"/>
          </w:tcPr>
          <w:p w14:paraId="1D9DF867" w14:textId="77777777" w:rsidR="00E94876" w:rsidRPr="00E94876" w:rsidRDefault="00E94876" w:rsidP="00921214">
            <w:pPr>
              <w:spacing w:line="240" w:lineRule="auto"/>
              <w:ind w:left="-640" w:firstLine="567"/>
              <w:jc w:val="center"/>
              <w:rPr>
                <w:rFonts w:ascii="Times New Roman" w:hAnsi="Times New Roman"/>
                <w:noProof/>
                <w:lang w:eastAsia="uk-UA"/>
              </w:rPr>
            </w:pPr>
            <w:r w:rsidRPr="00E94876">
              <w:rPr>
                <w:rFonts w:ascii="Times New Roman" w:hAnsi="Times New Roman"/>
                <w:noProof/>
                <w:lang w:eastAsia="uk-UA"/>
              </w:rPr>
              <w:t>5 000,0</w:t>
            </w:r>
          </w:p>
        </w:tc>
        <w:tc>
          <w:tcPr>
            <w:tcW w:w="1014" w:type="dxa"/>
            <w:tcBorders>
              <w:top w:val="single" w:sz="6" w:space="0" w:color="000000"/>
              <w:left w:val="single" w:sz="4" w:space="0" w:color="auto"/>
              <w:bottom w:val="single" w:sz="6" w:space="0" w:color="000000"/>
              <w:right w:val="single" w:sz="6" w:space="0" w:color="000000"/>
            </w:tcBorders>
            <w:shd w:val="clear" w:color="auto" w:fill="FFFFFF"/>
          </w:tcPr>
          <w:p w14:paraId="504F3726" w14:textId="77777777" w:rsidR="00E94876" w:rsidRPr="00E94876" w:rsidRDefault="00E94876" w:rsidP="00921214">
            <w:pPr>
              <w:spacing w:line="240" w:lineRule="auto"/>
              <w:ind w:left="-640" w:firstLine="567"/>
              <w:jc w:val="center"/>
              <w:rPr>
                <w:rFonts w:ascii="Times New Roman" w:hAnsi="Times New Roman"/>
                <w:noProof/>
                <w:lang w:eastAsia="uk-UA"/>
              </w:rPr>
            </w:pPr>
            <w:r w:rsidRPr="00E94876">
              <w:rPr>
                <w:rFonts w:ascii="Times New Roman" w:hAnsi="Times New Roman"/>
                <w:noProof/>
                <w:lang w:eastAsia="uk-UA"/>
              </w:rPr>
              <w:t>25 000,0</w:t>
            </w:r>
          </w:p>
        </w:tc>
      </w:tr>
      <w:tr w:rsidR="00E94876" w:rsidRPr="00E94876" w14:paraId="2612D5F7" w14:textId="77777777" w:rsidTr="00921214">
        <w:trPr>
          <w:trHeight w:val="258"/>
          <w:jc w:val="center"/>
        </w:trPr>
        <w:tc>
          <w:tcPr>
            <w:tcW w:w="6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429F2D24" w14:textId="77777777" w:rsidR="00E94876" w:rsidRPr="00E94876" w:rsidRDefault="00E94876" w:rsidP="00921214">
            <w:pPr>
              <w:spacing w:line="240" w:lineRule="auto"/>
              <w:ind w:left="-640" w:firstLine="567"/>
              <w:jc w:val="center"/>
              <w:rPr>
                <w:rFonts w:ascii="Times New Roman" w:hAnsi="Times New Roman"/>
                <w:noProof/>
                <w:lang w:eastAsia="uk-UA"/>
              </w:rPr>
            </w:pPr>
            <w:r w:rsidRPr="00E94876">
              <w:rPr>
                <w:rFonts w:ascii="Times New Roman" w:hAnsi="Times New Roman"/>
                <w:noProof/>
                <w:lang w:eastAsia="uk-UA"/>
              </w:rPr>
              <w:t>5.</w:t>
            </w:r>
          </w:p>
        </w:tc>
        <w:tc>
          <w:tcPr>
            <w:tcW w:w="39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14:paraId="6F939FEF" w14:textId="77777777" w:rsidR="00E94876" w:rsidRPr="00E94876" w:rsidRDefault="00E94876" w:rsidP="00921214">
            <w:pPr>
              <w:shd w:val="clear" w:color="auto" w:fill="FFFFFF"/>
              <w:spacing w:line="240" w:lineRule="auto"/>
              <w:ind w:left="8"/>
              <w:jc w:val="both"/>
              <w:rPr>
                <w:rFonts w:ascii="Times New Roman" w:hAnsi="Times New Roman"/>
                <w:noProof/>
                <w:lang w:eastAsia="uk-UA"/>
              </w:rPr>
            </w:pPr>
            <w:r w:rsidRPr="00E94876">
              <w:rPr>
                <w:rFonts w:ascii="Times New Roman" w:hAnsi="Times New Roman"/>
                <w:noProof/>
                <w:lang w:eastAsia="uk-UA"/>
              </w:rPr>
              <w:t>Всього по Програмі на 2023-2026 роки</w:t>
            </w:r>
          </w:p>
        </w:tc>
        <w:tc>
          <w:tcPr>
            <w:tcW w:w="1134" w:type="dxa"/>
            <w:tcBorders>
              <w:top w:val="single" w:sz="6" w:space="0" w:color="000000"/>
              <w:left w:val="single" w:sz="4" w:space="0" w:color="auto"/>
              <w:bottom w:val="single" w:sz="6" w:space="0" w:color="000000"/>
              <w:right w:val="single" w:sz="6" w:space="0" w:color="000000"/>
            </w:tcBorders>
            <w:shd w:val="clear" w:color="auto" w:fill="FFFFFF"/>
            <w:tcMar>
              <w:top w:w="15" w:type="dxa"/>
              <w:left w:w="75" w:type="dxa"/>
              <w:bottom w:w="15" w:type="dxa"/>
              <w:right w:w="75" w:type="dxa"/>
            </w:tcMar>
          </w:tcPr>
          <w:p w14:paraId="0D6B7635" w14:textId="77777777" w:rsidR="00E94876" w:rsidRPr="00E94876" w:rsidRDefault="00E94876" w:rsidP="00921214">
            <w:pPr>
              <w:spacing w:line="240" w:lineRule="auto"/>
              <w:ind w:left="-640" w:firstLine="567"/>
              <w:jc w:val="center"/>
              <w:rPr>
                <w:rFonts w:ascii="Times New Roman" w:hAnsi="Times New Roman"/>
                <w:noProof/>
                <w:lang w:eastAsia="uk-UA"/>
              </w:rPr>
            </w:pPr>
            <w:r w:rsidRPr="00E94876">
              <w:rPr>
                <w:rFonts w:ascii="Times New Roman" w:hAnsi="Times New Roman"/>
                <w:noProof/>
                <w:lang w:eastAsia="uk-UA"/>
              </w:rPr>
              <w:t>20 500,0</w:t>
            </w:r>
          </w:p>
        </w:tc>
        <w:tc>
          <w:tcPr>
            <w:tcW w:w="1006" w:type="dxa"/>
            <w:tcBorders>
              <w:top w:val="single" w:sz="6" w:space="0" w:color="000000"/>
              <w:left w:val="single" w:sz="6" w:space="0" w:color="000000"/>
              <w:bottom w:val="single" w:sz="6" w:space="0" w:color="000000"/>
              <w:right w:val="single" w:sz="6" w:space="0" w:color="000000"/>
            </w:tcBorders>
            <w:shd w:val="clear" w:color="auto" w:fill="FFFFFF"/>
          </w:tcPr>
          <w:p w14:paraId="6EA295C2" w14:textId="77777777" w:rsidR="00E94876" w:rsidRPr="00E94876" w:rsidRDefault="00E94876" w:rsidP="00921214">
            <w:pPr>
              <w:spacing w:line="240" w:lineRule="auto"/>
              <w:ind w:left="-640" w:firstLine="567"/>
              <w:jc w:val="center"/>
              <w:rPr>
                <w:rFonts w:ascii="Times New Roman" w:hAnsi="Times New Roman"/>
                <w:noProof/>
                <w:lang w:eastAsia="uk-UA"/>
              </w:rPr>
            </w:pPr>
            <w:r w:rsidRPr="00E94876">
              <w:rPr>
                <w:rFonts w:ascii="Times New Roman" w:hAnsi="Times New Roman"/>
                <w:noProof/>
                <w:lang w:eastAsia="uk-UA"/>
              </w:rPr>
              <w:t>30 500,0</w:t>
            </w:r>
          </w:p>
        </w:tc>
        <w:tc>
          <w:tcPr>
            <w:tcW w:w="1136" w:type="dxa"/>
            <w:tcBorders>
              <w:top w:val="single" w:sz="6" w:space="0" w:color="000000"/>
              <w:left w:val="single" w:sz="6" w:space="0" w:color="000000"/>
              <w:bottom w:val="single" w:sz="6" w:space="0" w:color="000000"/>
              <w:right w:val="single" w:sz="4" w:space="0" w:color="auto"/>
            </w:tcBorders>
            <w:shd w:val="clear" w:color="auto" w:fill="FFFFFF"/>
            <w:tcMar>
              <w:top w:w="15" w:type="dxa"/>
              <w:left w:w="75" w:type="dxa"/>
              <w:bottom w:w="15" w:type="dxa"/>
              <w:right w:w="75" w:type="dxa"/>
            </w:tcMar>
          </w:tcPr>
          <w:p w14:paraId="6E5830C1" w14:textId="77777777" w:rsidR="00E94876" w:rsidRPr="00E94876" w:rsidRDefault="00E94876" w:rsidP="00921214">
            <w:pPr>
              <w:spacing w:line="240" w:lineRule="auto"/>
              <w:ind w:left="-640" w:firstLine="567"/>
              <w:jc w:val="center"/>
              <w:rPr>
                <w:rFonts w:ascii="Times New Roman" w:hAnsi="Times New Roman"/>
                <w:noProof/>
                <w:lang w:eastAsia="uk-UA"/>
              </w:rPr>
            </w:pPr>
            <w:r w:rsidRPr="00E94876">
              <w:rPr>
                <w:rFonts w:ascii="Times New Roman" w:hAnsi="Times New Roman"/>
                <w:noProof/>
                <w:lang w:eastAsia="uk-UA"/>
              </w:rPr>
              <w:t>35 500,0</w:t>
            </w:r>
          </w:p>
        </w:tc>
        <w:tc>
          <w:tcPr>
            <w:tcW w:w="988" w:type="dxa"/>
            <w:tcBorders>
              <w:top w:val="single" w:sz="6" w:space="0" w:color="000000"/>
              <w:left w:val="single" w:sz="6" w:space="0" w:color="000000"/>
              <w:bottom w:val="single" w:sz="6" w:space="0" w:color="000000"/>
              <w:right w:val="single" w:sz="4" w:space="0" w:color="auto"/>
            </w:tcBorders>
            <w:shd w:val="clear" w:color="auto" w:fill="FFFFFF"/>
          </w:tcPr>
          <w:p w14:paraId="485350ED" w14:textId="77777777" w:rsidR="00E94876" w:rsidRPr="00E94876" w:rsidRDefault="00E94876" w:rsidP="00921214">
            <w:pPr>
              <w:spacing w:line="240" w:lineRule="auto"/>
              <w:ind w:left="-640" w:firstLine="567"/>
              <w:jc w:val="center"/>
              <w:rPr>
                <w:rFonts w:ascii="Times New Roman" w:hAnsi="Times New Roman"/>
                <w:noProof/>
                <w:lang w:eastAsia="uk-UA"/>
              </w:rPr>
            </w:pPr>
            <w:r w:rsidRPr="00E94876">
              <w:rPr>
                <w:rFonts w:ascii="Times New Roman" w:hAnsi="Times New Roman"/>
                <w:noProof/>
                <w:lang w:eastAsia="uk-UA"/>
              </w:rPr>
              <w:t>23 500,0</w:t>
            </w:r>
          </w:p>
        </w:tc>
        <w:tc>
          <w:tcPr>
            <w:tcW w:w="1014" w:type="dxa"/>
            <w:tcBorders>
              <w:top w:val="single" w:sz="6" w:space="0" w:color="000000"/>
              <w:left w:val="single" w:sz="4" w:space="0" w:color="auto"/>
              <w:bottom w:val="single" w:sz="6" w:space="0" w:color="000000"/>
              <w:right w:val="single" w:sz="6" w:space="0" w:color="000000"/>
            </w:tcBorders>
            <w:shd w:val="clear" w:color="auto" w:fill="FFFFFF"/>
          </w:tcPr>
          <w:p w14:paraId="3F5474D5" w14:textId="77777777" w:rsidR="00E94876" w:rsidRPr="00E94876" w:rsidRDefault="00E94876" w:rsidP="00921214">
            <w:pPr>
              <w:spacing w:line="240" w:lineRule="auto"/>
              <w:ind w:left="-640" w:firstLine="567"/>
              <w:jc w:val="center"/>
              <w:rPr>
                <w:rFonts w:ascii="Times New Roman" w:hAnsi="Times New Roman"/>
                <w:noProof/>
                <w:lang w:eastAsia="uk-UA"/>
              </w:rPr>
            </w:pPr>
            <w:r w:rsidRPr="00E94876">
              <w:rPr>
                <w:rFonts w:ascii="Times New Roman" w:hAnsi="Times New Roman"/>
                <w:noProof/>
                <w:lang w:eastAsia="uk-UA"/>
              </w:rPr>
              <w:t>110 000,0</w:t>
            </w:r>
          </w:p>
        </w:tc>
      </w:tr>
    </w:tbl>
    <w:p w14:paraId="3BA71C41"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p>
    <w:p w14:paraId="14F3B3F2" w14:textId="77777777" w:rsidR="00B25599" w:rsidRPr="00E94876" w:rsidRDefault="00E94876" w:rsidP="00921214">
      <w:pPr>
        <w:spacing w:after="0" w:line="240" w:lineRule="auto"/>
        <w:ind w:firstLine="567"/>
        <w:jc w:val="both"/>
        <w:rPr>
          <w:rFonts w:ascii="Times New Roman" w:hAnsi="Times New Roman"/>
          <w:noProof/>
          <w:color w:val="000000"/>
          <w:sz w:val="24"/>
          <w:szCs w:val="24"/>
        </w:rPr>
      </w:pPr>
      <w:r>
        <w:rPr>
          <w:rFonts w:ascii="Times New Roman" w:hAnsi="Times New Roman"/>
          <w:noProof/>
          <w:color w:val="000000"/>
          <w:sz w:val="24"/>
          <w:szCs w:val="24"/>
        </w:rPr>
        <w:t>1.4.</w:t>
      </w:r>
      <w:r w:rsidR="00921214">
        <w:rPr>
          <w:rFonts w:ascii="Times New Roman" w:hAnsi="Times New Roman"/>
          <w:noProof/>
          <w:color w:val="000000"/>
          <w:sz w:val="24"/>
          <w:szCs w:val="24"/>
        </w:rPr>
        <w:t xml:space="preserve"> </w:t>
      </w:r>
      <w:r w:rsidR="00B25599" w:rsidRPr="00E94876">
        <w:rPr>
          <w:rFonts w:ascii="Times New Roman" w:hAnsi="Times New Roman"/>
          <w:noProof/>
          <w:color w:val="000000"/>
          <w:sz w:val="24"/>
          <w:szCs w:val="24"/>
        </w:rPr>
        <w:t xml:space="preserve">Пункт 1.1.4. Розділу 1 Порядку фінансування заходів Програми підтримки ОСББ Хмельницької міської територіальної громади на 2023-2026 роки викласти у новій редакції: </w:t>
      </w:r>
    </w:p>
    <w:p w14:paraId="644B0595" w14:textId="77777777" w:rsidR="00B25599"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«1.1.4. Відшкодування частини вартості прийнятного обладнання, а саме сонячних електростанцій (СЕС), установок зберігання енергії (УЗЕ), які передбачені Програмою «ГРІНДІМ».»</w:t>
      </w:r>
    </w:p>
    <w:p w14:paraId="0D89D2E6" w14:textId="77777777" w:rsidR="00B25599" w:rsidRPr="00E94876" w:rsidRDefault="00E94876" w:rsidP="00921214">
      <w:pPr>
        <w:spacing w:after="0" w:line="240" w:lineRule="auto"/>
        <w:ind w:firstLine="567"/>
        <w:jc w:val="both"/>
        <w:rPr>
          <w:rFonts w:ascii="Times New Roman" w:hAnsi="Times New Roman"/>
          <w:noProof/>
          <w:color w:val="000000"/>
          <w:sz w:val="24"/>
          <w:szCs w:val="24"/>
        </w:rPr>
      </w:pPr>
      <w:r>
        <w:rPr>
          <w:rFonts w:ascii="Times New Roman" w:hAnsi="Times New Roman"/>
          <w:noProof/>
          <w:color w:val="000000"/>
          <w:sz w:val="24"/>
          <w:szCs w:val="24"/>
        </w:rPr>
        <w:t>1.5.</w:t>
      </w:r>
      <w:r w:rsidR="00921214">
        <w:rPr>
          <w:rFonts w:ascii="Times New Roman" w:hAnsi="Times New Roman"/>
          <w:noProof/>
          <w:color w:val="000000"/>
          <w:sz w:val="24"/>
          <w:szCs w:val="24"/>
        </w:rPr>
        <w:t xml:space="preserve"> </w:t>
      </w:r>
      <w:r w:rsidR="00B25599" w:rsidRPr="00E94876">
        <w:rPr>
          <w:rFonts w:ascii="Times New Roman" w:hAnsi="Times New Roman"/>
          <w:noProof/>
          <w:color w:val="000000"/>
          <w:sz w:val="24"/>
          <w:szCs w:val="24"/>
        </w:rPr>
        <w:t xml:space="preserve">Пункт 2.2.8. Розділу 2 Порядку фінансування заходів Програми підтримки ОСББ Хмельницької міської територіальної громади на 2023-2026 роки викласти у новій редакції: </w:t>
      </w:r>
    </w:p>
    <w:p w14:paraId="7B6C6704"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 xml:space="preserve">«2.2.8. Відшкодування частини вартості прийнятного обладнання, а саме: </w:t>
      </w:r>
    </w:p>
    <w:p w14:paraId="08B8FDC4"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 xml:space="preserve">1) сонячних електростанцій (СЕС), які передбачені Програмою «ГРІНДІМ», в розмірі до 30% вартості прийнятного обладнання, але не більше 400 тис.грн., </w:t>
      </w:r>
    </w:p>
    <w:p w14:paraId="3BEBFEAD" w14:textId="77777777" w:rsidR="00B25599"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2) установок зберігання енергії (УЗЕ) в розмірі до 20 % вартості прийнятного обладнання, але не більше 200 тис. грн. після схвалення Фондом Заявки про Завершення робіт (Заявка № 2) та отримання Гранту.»</w:t>
      </w:r>
    </w:p>
    <w:p w14:paraId="02BF2A1F" w14:textId="77777777" w:rsidR="00B25599" w:rsidRPr="00E94876" w:rsidRDefault="00E94876" w:rsidP="00921214">
      <w:pPr>
        <w:spacing w:after="0" w:line="240" w:lineRule="auto"/>
        <w:ind w:firstLine="567"/>
        <w:jc w:val="both"/>
        <w:rPr>
          <w:rFonts w:ascii="Times New Roman" w:hAnsi="Times New Roman"/>
          <w:noProof/>
          <w:color w:val="000000"/>
          <w:sz w:val="24"/>
          <w:szCs w:val="24"/>
        </w:rPr>
      </w:pPr>
      <w:r>
        <w:rPr>
          <w:rFonts w:ascii="Times New Roman" w:hAnsi="Times New Roman"/>
          <w:noProof/>
          <w:color w:val="000000"/>
          <w:sz w:val="24"/>
          <w:szCs w:val="24"/>
        </w:rPr>
        <w:t>1.6.</w:t>
      </w:r>
      <w:r w:rsidR="00921214">
        <w:rPr>
          <w:rFonts w:ascii="Times New Roman" w:hAnsi="Times New Roman"/>
          <w:noProof/>
          <w:color w:val="000000"/>
          <w:sz w:val="24"/>
          <w:szCs w:val="24"/>
        </w:rPr>
        <w:t xml:space="preserve"> </w:t>
      </w:r>
      <w:r w:rsidR="00B25599" w:rsidRPr="00E94876">
        <w:rPr>
          <w:rFonts w:ascii="Times New Roman" w:hAnsi="Times New Roman"/>
          <w:noProof/>
          <w:color w:val="000000"/>
          <w:sz w:val="24"/>
          <w:szCs w:val="24"/>
        </w:rPr>
        <w:t xml:space="preserve">Пункт 3.4. Розділу 3 Порядку фінансування заходів Програми підтримки ОСББ Хмельницької міської територіальної громади на 2023-2026 роки викласти у новій редакції: </w:t>
      </w:r>
    </w:p>
    <w:p w14:paraId="7ABF9E1B" w14:textId="77777777" w:rsidR="00B25599"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«3.4. Алгоритм дій ОСББ та Головного розпорядника для здійснення фінансування з бюджету Хмельницької міської територіальної громади відшкодування частини вартості прийнятного обладнання (сонячних електростанцій (СЕС), установок зберігання енергії (УЗЕ), які передбачені Програмою «ГРІНДІМ»).»</w:t>
      </w:r>
    </w:p>
    <w:p w14:paraId="31E6485A" w14:textId="77777777" w:rsidR="00B25599" w:rsidRPr="00E94876" w:rsidRDefault="00E94876" w:rsidP="00921214">
      <w:pPr>
        <w:spacing w:after="0" w:line="240" w:lineRule="auto"/>
        <w:ind w:firstLine="567"/>
        <w:jc w:val="both"/>
        <w:rPr>
          <w:rFonts w:ascii="Times New Roman" w:hAnsi="Times New Roman"/>
          <w:noProof/>
          <w:color w:val="000000"/>
          <w:sz w:val="24"/>
          <w:szCs w:val="24"/>
        </w:rPr>
      </w:pPr>
      <w:r>
        <w:rPr>
          <w:rFonts w:ascii="Times New Roman" w:hAnsi="Times New Roman"/>
          <w:noProof/>
          <w:color w:val="000000"/>
          <w:sz w:val="24"/>
          <w:szCs w:val="24"/>
        </w:rPr>
        <w:t>1.7.</w:t>
      </w:r>
      <w:r w:rsidR="00921214">
        <w:rPr>
          <w:rFonts w:ascii="Times New Roman" w:hAnsi="Times New Roman"/>
          <w:noProof/>
          <w:color w:val="000000"/>
          <w:sz w:val="24"/>
          <w:szCs w:val="24"/>
        </w:rPr>
        <w:t xml:space="preserve"> </w:t>
      </w:r>
      <w:r w:rsidR="00B25599" w:rsidRPr="00E94876">
        <w:rPr>
          <w:rFonts w:ascii="Times New Roman" w:hAnsi="Times New Roman"/>
          <w:noProof/>
          <w:color w:val="000000"/>
          <w:sz w:val="24"/>
          <w:szCs w:val="24"/>
        </w:rPr>
        <w:t>Пункт 3.4.1. Розділу 3 Порядку фінансування заходів Програми підтримки ОСББ Хмельницької міської територіальної громади на 2023-2026 роки викласти у новій редакції:</w:t>
      </w:r>
    </w:p>
    <w:p w14:paraId="6A727AB6"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«3.4.1. Фінансування надається об’єднанням співвласників багатоквартирних будинків (ОСББ), що створені та діють відповідно до Закону України «Про об’єднання співвласників багатоквартирного будинку», шляхом часткового відшкодування вартості, сонячних електростанцій (СЕС) та установок зберігання енергії (УЗЕ).</w:t>
      </w:r>
    </w:p>
    <w:p w14:paraId="44DA8609"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В складі СЕС обов’язковою є наявність такого обладнання:</w:t>
      </w:r>
    </w:p>
    <w:p w14:paraId="0E54F305"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 гібридний інвертор;</w:t>
      </w:r>
    </w:p>
    <w:p w14:paraId="6BFBC1EF"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 акумулятори;</w:t>
      </w:r>
    </w:p>
    <w:p w14:paraId="344BD3BA"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w:t>
      </w:r>
      <w:r w:rsidRPr="00E94876">
        <w:rPr>
          <w:rFonts w:ascii="Times New Roman" w:hAnsi="Times New Roman"/>
          <w:noProof/>
          <w:color w:val="000000"/>
          <w:sz w:val="24"/>
          <w:szCs w:val="24"/>
        </w:rPr>
        <w:tab/>
        <w:t xml:space="preserve">сонячні електричні панелі (фотоелектричні модулі - ФЕМ). </w:t>
      </w:r>
    </w:p>
    <w:p w14:paraId="5C06619B"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В складі УЗЕ обов’язковою є наявність такого обладнання:</w:t>
      </w:r>
    </w:p>
    <w:p w14:paraId="7BDB6BBE"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 гібридний інвертор;</w:t>
      </w:r>
    </w:p>
    <w:p w14:paraId="2BC16291"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 акумулятори.</w:t>
      </w:r>
    </w:p>
    <w:p w14:paraId="34EF28F9" w14:textId="77777777" w:rsidR="00B25599"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lastRenderedPageBreak/>
        <w:t>Відшкодування частини вартості прийнятного обладнання, яке передбачене Програмою «ГРІНДІМ», здійснюється в розмірі до 30 % вартості прийнятного обладнання СЕС, але не більше 400 тис. грн. та до 20 % обладнання УЗЕ, але не більше 200 тис. грн, після схвалення Фондом Заявки про Завершення робіт (Заявка №2) та отримання Гранту.»</w:t>
      </w:r>
    </w:p>
    <w:p w14:paraId="6318EA9B" w14:textId="77777777" w:rsidR="00B25599" w:rsidRPr="00E94876" w:rsidRDefault="00E94876" w:rsidP="00921214">
      <w:pPr>
        <w:spacing w:after="0" w:line="240" w:lineRule="auto"/>
        <w:ind w:firstLine="567"/>
        <w:jc w:val="both"/>
        <w:rPr>
          <w:rFonts w:ascii="Times New Roman" w:hAnsi="Times New Roman"/>
          <w:noProof/>
          <w:color w:val="000000"/>
          <w:sz w:val="24"/>
          <w:szCs w:val="24"/>
        </w:rPr>
      </w:pPr>
      <w:r>
        <w:rPr>
          <w:rFonts w:ascii="Times New Roman" w:hAnsi="Times New Roman"/>
          <w:noProof/>
          <w:color w:val="000000"/>
          <w:sz w:val="24"/>
          <w:szCs w:val="24"/>
        </w:rPr>
        <w:t>1.8.</w:t>
      </w:r>
      <w:r w:rsidR="00921214">
        <w:rPr>
          <w:rFonts w:ascii="Times New Roman" w:hAnsi="Times New Roman"/>
          <w:noProof/>
          <w:color w:val="000000"/>
          <w:sz w:val="24"/>
          <w:szCs w:val="24"/>
        </w:rPr>
        <w:t xml:space="preserve"> </w:t>
      </w:r>
      <w:r w:rsidR="00B25599" w:rsidRPr="00E94876">
        <w:rPr>
          <w:rFonts w:ascii="Times New Roman" w:hAnsi="Times New Roman"/>
          <w:noProof/>
          <w:color w:val="000000"/>
          <w:sz w:val="24"/>
          <w:szCs w:val="24"/>
        </w:rPr>
        <w:t>Пункт 3.4.2. Розділу 3 Порядку фінансування заходів Програми підтримки ОСББ Хмельницької міської територіальної громади на 2023-2026 роки викласти у новій редакції:</w:t>
      </w:r>
    </w:p>
    <w:p w14:paraId="4DED152C" w14:textId="77777777" w:rsidR="00B25599"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«3.4.2. Відшкодування частини вартості прийнятного обладнання здійснюється виключно для проекту, який був реалізований протягом 6 місяців після дати приєднання або більше, у випадку схвалення Фондом продовження строку реалізації проекту.»</w:t>
      </w:r>
    </w:p>
    <w:p w14:paraId="391B9E22" w14:textId="77777777" w:rsidR="00B25599" w:rsidRDefault="00E94876" w:rsidP="00921214">
      <w:pPr>
        <w:spacing w:after="0" w:line="240" w:lineRule="auto"/>
        <w:ind w:firstLine="567"/>
        <w:jc w:val="both"/>
        <w:rPr>
          <w:rFonts w:ascii="Times New Roman" w:hAnsi="Times New Roman"/>
          <w:noProof/>
          <w:color w:val="000000"/>
          <w:sz w:val="24"/>
          <w:szCs w:val="24"/>
        </w:rPr>
      </w:pPr>
      <w:r>
        <w:rPr>
          <w:rFonts w:ascii="Times New Roman" w:hAnsi="Times New Roman"/>
          <w:noProof/>
          <w:color w:val="000000"/>
          <w:sz w:val="24"/>
          <w:szCs w:val="24"/>
        </w:rPr>
        <w:t>1.9.</w:t>
      </w:r>
      <w:r w:rsidR="00921214">
        <w:rPr>
          <w:rFonts w:ascii="Times New Roman" w:hAnsi="Times New Roman"/>
          <w:noProof/>
          <w:color w:val="000000"/>
          <w:sz w:val="24"/>
          <w:szCs w:val="24"/>
        </w:rPr>
        <w:t xml:space="preserve"> </w:t>
      </w:r>
      <w:r w:rsidR="00B25599" w:rsidRPr="00E94876">
        <w:rPr>
          <w:rFonts w:ascii="Times New Roman" w:hAnsi="Times New Roman"/>
          <w:noProof/>
          <w:color w:val="000000"/>
          <w:sz w:val="24"/>
          <w:szCs w:val="24"/>
        </w:rPr>
        <w:t>Пункт 3.4.3.1. Розділу 3 Порядку фінансування заходів Програми підтримки ОСББ Хмельницької міської територіальної громади на 2023-2026 роки виключити. Пункти 3.4.3.2. та 3.4.3.3. вважати пунктами 3.4.3.1. та 3.4.3.2. відповідно.</w:t>
      </w:r>
    </w:p>
    <w:p w14:paraId="3461BDED" w14:textId="77777777" w:rsidR="00B25599" w:rsidRPr="00E94876" w:rsidRDefault="00E94876" w:rsidP="00921214">
      <w:pPr>
        <w:spacing w:after="0" w:line="240" w:lineRule="auto"/>
        <w:ind w:firstLine="567"/>
        <w:jc w:val="both"/>
        <w:rPr>
          <w:rFonts w:ascii="Times New Roman" w:hAnsi="Times New Roman"/>
          <w:noProof/>
          <w:color w:val="000000"/>
          <w:sz w:val="24"/>
          <w:szCs w:val="24"/>
        </w:rPr>
      </w:pPr>
      <w:r>
        <w:rPr>
          <w:rFonts w:ascii="Times New Roman" w:hAnsi="Times New Roman"/>
          <w:noProof/>
          <w:color w:val="000000"/>
          <w:sz w:val="24"/>
          <w:szCs w:val="24"/>
        </w:rPr>
        <w:t>1.10.</w:t>
      </w:r>
      <w:r w:rsidR="00921214">
        <w:rPr>
          <w:rFonts w:ascii="Times New Roman" w:hAnsi="Times New Roman"/>
          <w:noProof/>
          <w:color w:val="000000"/>
          <w:sz w:val="24"/>
          <w:szCs w:val="24"/>
        </w:rPr>
        <w:t xml:space="preserve"> </w:t>
      </w:r>
      <w:r w:rsidR="00B25599" w:rsidRPr="00E94876">
        <w:rPr>
          <w:rFonts w:ascii="Times New Roman" w:hAnsi="Times New Roman"/>
          <w:noProof/>
          <w:color w:val="000000"/>
          <w:sz w:val="24"/>
          <w:szCs w:val="24"/>
        </w:rPr>
        <w:t xml:space="preserve">Пункт 3.4.9. Розділу 3 Порядку фінансування заходів Програми підтримки ОСББ Хмельницької міської територіальної громади на 2023-2026 роки викласти у новій редакції: </w:t>
      </w:r>
    </w:p>
    <w:p w14:paraId="24BFF88D"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«3.4.9. До заяви додаються завірені копії наступних документів:</w:t>
      </w:r>
    </w:p>
    <w:p w14:paraId="73AF0FB0"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 установчі документи ОСББ;</w:t>
      </w:r>
    </w:p>
    <w:p w14:paraId="1DF9C44E"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 повідомлення Фонду про завершення робіт (Заявка 2);</w:t>
      </w:r>
    </w:p>
    <w:p w14:paraId="11ECB76F"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 первинних бухгалтерських документів, що підтверджують придбання обладнання та матеріалів, вартість яких буде відшкодована (видаткова накладна, акт приймання-передачі);</w:t>
      </w:r>
    </w:p>
    <w:p w14:paraId="4145E1A9"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 договір про надання послуг/виконання робіт на встановлення СЕС або УЗЕ та додатки до нього;</w:t>
      </w:r>
    </w:p>
    <w:p w14:paraId="30EEDD0C" w14:textId="77777777" w:rsidR="00B25599" w:rsidRPr="00E94876"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 документ, що підтверджує отримання Гранту від Фонду;</w:t>
      </w:r>
    </w:p>
    <w:p w14:paraId="56A2E83B" w14:textId="77777777" w:rsidR="00B25599"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 банківські реквізити для перерахування коштів.»</w:t>
      </w:r>
    </w:p>
    <w:p w14:paraId="0CD38B17" w14:textId="77777777" w:rsidR="00B25599" w:rsidRPr="00E94876" w:rsidRDefault="00E94876" w:rsidP="00921214">
      <w:pPr>
        <w:spacing w:after="0" w:line="240" w:lineRule="auto"/>
        <w:ind w:firstLine="567"/>
        <w:jc w:val="both"/>
        <w:rPr>
          <w:rFonts w:ascii="Times New Roman" w:hAnsi="Times New Roman"/>
          <w:noProof/>
          <w:color w:val="000000"/>
          <w:sz w:val="24"/>
          <w:szCs w:val="24"/>
        </w:rPr>
      </w:pPr>
      <w:r>
        <w:rPr>
          <w:rFonts w:ascii="Times New Roman" w:hAnsi="Times New Roman"/>
          <w:noProof/>
          <w:color w:val="000000"/>
          <w:sz w:val="24"/>
          <w:szCs w:val="24"/>
        </w:rPr>
        <w:t>1.11.</w:t>
      </w:r>
      <w:r w:rsidR="00921214">
        <w:rPr>
          <w:rFonts w:ascii="Times New Roman" w:hAnsi="Times New Roman"/>
          <w:noProof/>
          <w:color w:val="000000"/>
          <w:sz w:val="24"/>
          <w:szCs w:val="24"/>
        </w:rPr>
        <w:t xml:space="preserve"> </w:t>
      </w:r>
      <w:r w:rsidR="00B25599" w:rsidRPr="00E94876">
        <w:rPr>
          <w:rFonts w:ascii="Times New Roman" w:hAnsi="Times New Roman"/>
          <w:noProof/>
          <w:color w:val="000000"/>
          <w:sz w:val="24"/>
          <w:szCs w:val="24"/>
        </w:rPr>
        <w:t xml:space="preserve">Пункт 3.4.13. Розділу 3 Порядку фінансування заходів Програми підтримки ОСББ Хмельницької міської територіальної громади на 2023-2026 роки викласти у новій редакції: </w:t>
      </w:r>
    </w:p>
    <w:p w14:paraId="2A8B9CBE" w14:textId="77777777" w:rsidR="00B25599"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«3.4.13. При потребі після встановлення СЕС або УЗЕ має бути забезпечений доступ Головного розпорядника до моніторингу роботи станції.»</w:t>
      </w:r>
    </w:p>
    <w:p w14:paraId="74608CEB" w14:textId="77777777" w:rsidR="00B25599" w:rsidRPr="00E94876" w:rsidRDefault="00E94876" w:rsidP="00921214">
      <w:pPr>
        <w:spacing w:after="0" w:line="240" w:lineRule="auto"/>
        <w:ind w:firstLine="567"/>
        <w:jc w:val="both"/>
        <w:rPr>
          <w:rFonts w:ascii="Times New Roman" w:hAnsi="Times New Roman"/>
          <w:noProof/>
          <w:color w:val="000000"/>
          <w:sz w:val="24"/>
          <w:szCs w:val="24"/>
        </w:rPr>
      </w:pPr>
      <w:r>
        <w:rPr>
          <w:rFonts w:ascii="Times New Roman" w:hAnsi="Times New Roman"/>
          <w:noProof/>
          <w:color w:val="000000"/>
          <w:sz w:val="24"/>
          <w:szCs w:val="24"/>
        </w:rPr>
        <w:t>1.12.</w:t>
      </w:r>
      <w:r w:rsidR="00921214">
        <w:rPr>
          <w:rFonts w:ascii="Times New Roman" w:hAnsi="Times New Roman"/>
          <w:noProof/>
          <w:color w:val="000000"/>
          <w:sz w:val="24"/>
          <w:szCs w:val="24"/>
        </w:rPr>
        <w:t xml:space="preserve"> </w:t>
      </w:r>
      <w:r w:rsidR="00B25599" w:rsidRPr="00E94876">
        <w:rPr>
          <w:rFonts w:ascii="Times New Roman" w:hAnsi="Times New Roman"/>
          <w:noProof/>
          <w:color w:val="000000"/>
          <w:sz w:val="24"/>
          <w:szCs w:val="24"/>
        </w:rPr>
        <w:t xml:space="preserve">Пункт 4.5. Розділу 4 Порядку фінансування заходів Програми підтримки ОСББ Хмельницької міської територіальної громади на 2023-2026 роки викласти у новій редакції: </w:t>
      </w:r>
    </w:p>
    <w:p w14:paraId="370B05DD" w14:textId="77777777" w:rsidR="00B25599" w:rsidRDefault="00B25599" w:rsidP="00921214">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«4.5. Механізм здійснення відшкодування частини вартості прийнятного обладнання, а саме сонячних електростанцій (СЕС) та установок зберігання енергії (УЗЕ), які передбачені Програмою «ГРІНДІМ».»</w:t>
      </w:r>
    </w:p>
    <w:p w14:paraId="6051C04C" w14:textId="77777777" w:rsidR="00B25599" w:rsidRPr="00E94876" w:rsidRDefault="00E94876" w:rsidP="00921214">
      <w:pPr>
        <w:spacing w:after="0" w:line="240" w:lineRule="auto"/>
        <w:ind w:firstLine="567"/>
        <w:jc w:val="both"/>
        <w:rPr>
          <w:rFonts w:ascii="Times New Roman" w:hAnsi="Times New Roman"/>
          <w:noProof/>
          <w:color w:val="000000"/>
          <w:sz w:val="24"/>
          <w:szCs w:val="24"/>
        </w:rPr>
      </w:pPr>
      <w:r>
        <w:rPr>
          <w:rFonts w:ascii="Times New Roman" w:hAnsi="Times New Roman"/>
          <w:noProof/>
          <w:color w:val="000000"/>
          <w:sz w:val="24"/>
          <w:szCs w:val="24"/>
        </w:rPr>
        <w:t>1.13.</w:t>
      </w:r>
      <w:r w:rsidR="00921214">
        <w:rPr>
          <w:rFonts w:ascii="Times New Roman" w:hAnsi="Times New Roman"/>
          <w:noProof/>
          <w:color w:val="000000"/>
          <w:sz w:val="24"/>
          <w:szCs w:val="24"/>
        </w:rPr>
        <w:t xml:space="preserve"> </w:t>
      </w:r>
      <w:r w:rsidR="00B25599" w:rsidRPr="00E94876">
        <w:rPr>
          <w:rFonts w:ascii="Times New Roman" w:hAnsi="Times New Roman"/>
          <w:noProof/>
          <w:color w:val="000000"/>
          <w:sz w:val="24"/>
          <w:szCs w:val="24"/>
        </w:rPr>
        <w:t xml:space="preserve">Пункт 4.5.1. Розділу 4 Порядку фінансування заходів Програми підтримки ОСББ Хмельницької міської територіальної громади на 2023-2026 роки викласти у новій редакції: </w:t>
      </w:r>
    </w:p>
    <w:p w14:paraId="3B4B205E" w14:textId="77777777" w:rsidR="00B25599" w:rsidRDefault="00B25599" w:rsidP="00170B23">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«4.5.1. Відшкодування частини вартості прийнятного обладнання, а саме сонячних електростанцій (СЕС), установок зберігання енергії (УЗЕ), які передбачені Програмою «ГРІНДІМ» проводиться Головним розпорядником шляхом перерахування коштів на розрахунковий рахунок ОСББ, відкритий в банківській установі, за умови надходження фактичного бюджетного фінансування і видатків на рахунок Головного розпорядника, в місячний строк після надходження заяви від ОСББ та документів, що зазначені в пунктах 3.4.8.-3.4.9, 3.4.11-3.4.12. Порядку.»</w:t>
      </w:r>
    </w:p>
    <w:p w14:paraId="54CD3437" w14:textId="77777777" w:rsidR="00B25599" w:rsidRPr="00E94876" w:rsidRDefault="00E94876" w:rsidP="00170B23">
      <w:pPr>
        <w:spacing w:after="0" w:line="240" w:lineRule="auto"/>
        <w:ind w:firstLine="567"/>
        <w:jc w:val="both"/>
        <w:rPr>
          <w:rFonts w:ascii="Times New Roman" w:hAnsi="Times New Roman"/>
          <w:noProof/>
          <w:color w:val="000000"/>
          <w:sz w:val="24"/>
          <w:szCs w:val="24"/>
        </w:rPr>
      </w:pPr>
      <w:r>
        <w:rPr>
          <w:rFonts w:ascii="Times New Roman" w:hAnsi="Times New Roman"/>
          <w:noProof/>
          <w:color w:val="000000"/>
          <w:sz w:val="24"/>
          <w:szCs w:val="24"/>
        </w:rPr>
        <w:t>1.14.</w:t>
      </w:r>
      <w:r w:rsidR="00921214">
        <w:rPr>
          <w:rFonts w:ascii="Times New Roman" w:hAnsi="Times New Roman"/>
          <w:noProof/>
          <w:color w:val="000000"/>
          <w:sz w:val="24"/>
          <w:szCs w:val="24"/>
        </w:rPr>
        <w:t xml:space="preserve"> </w:t>
      </w:r>
      <w:r w:rsidR="00B25599" w:rsidRPr="00E94876">
        <w:rPr>
          <w:rFonts w:ascii="Times New Roman" w:hAnsi="Times New Roman"/>
          <w:noProof/>
          <w:color w:val="000000"/>
          <w:sz w:val="24"/>
          <w:szCs w:val="24"/>
        </w:rPr>
        <w:t>Пункт 3.1. Розділу 3 Порядку фінансування заходів Програми підтримки ОСББ Хмельницької міської територіальної громади на 2023-2026 роки доповнити підпунктом 3.1.3. наступного змісту:</w:t>
      </w:r>
    </w:p>
    <w:p w14:paraId="5F590555" w14:textId="77777777" w:rsidR="00B25599" w:rsidRDefault="00B25599" w:rsidP="00170B23">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«3.1.3. Відшкодування витрат на виготовлення технічного паспорта проводиться виключно для новостворених ОСББ, з дня реєстрації яких пройшло не більше одного року.»</w:t>
      </w:r>
    </w:p>
    <w:p w14:paraId="1538D6E0" w14:textId="77777777" w:rsidR="00B25599" w:rsidRPr="00E94876" w:rsidRDefault="00E94876" w:rsidP="00170B23">
      <w:pPr>
        <w:spacing w:after="0" w:line="240" w:lineRule="auto"/>
        <w:ind w:firstLine="567"/>
        <w:jc w:val="both"/>
        <w:rPr>
          <w:rFonts w:ascii="Times New Roman" w:hAnsi="Times New Roman"/>
          <w:noProof/>
          <w:color w:val="000000"/>
          <w:sz w:val="24"/>
          <w:szCs w:val="24"/>
        </w:rPr>
      </w:pPr>
      <w:r>
        <w:rPr>
          <w:rFonts w:ascii="Times New Roman" w:hAnsi="Times New Roman"/>
          <w:noProof/>
          <w:color w:val="000000"/>
          <w:sz w:val="24"/>
          <w:szCs w:val="24"/>
        </w:rPr>
        <w:t>1.15.</w:t>
      </w:r>
      <w:r w:rsidR="00921214">
        <w:rPr>
          <w:rFonts w:ascii="Times New Roman" w:hAnsi="Times New Roman"/>
          <w:noProof/>
          <w:color w:val="000000"/>
          <w:sz w:val="24"/>
          <w:szCs w:val="24"/>
        </w:rPr>
        <w:t xml:space="preserve"> </w:t>
      </w:r>
      <w:r w:rsidR="00B25599" w:rsidRPr="00E94876">
        <w:rPr>
          <w:rFonts w:ascii="Times New Roman" w:hAnsi="Times New Roman"/>
          <w:noProof/>
          <w:color w:val="000000"/>
          <w:sz w:val="24"/>
          <w:szCs w:val="24"/>
        </w:rPr>
        <w:t xml:space="preserve">Підпункт 3.1.2. пункту 3.1. Розділу 3 Порядку фінансування заходів Програми підтримки ОСББ Хмельницької міської територіальної громади на 2023-2026 роки доповнити абзацом наступного змісту: </w:t>
      </w:r>
    </w:p>
    <w:p w14:paraId="40980074" w14:textId="77777777" w:rsidR="00442869" w:rsidRPr="00E94876" w:rsidRDefault="00B25599" w:rsidP="00170B23">
      <w:pPr>
        <w:spacing w:after="0" w:line="240" w:lineRule="auto"/>
        <w:ind w:firstLine="567"/>
        <w:jc w:val="both"/>
        <w:rPr>
          <w:rFonts w:ascii="Times New Roman" w:hAnsi="Times New Roman"/>
          <w:noProof/>
          <w:color w:val="000000"/>
          <w:sz w:val="24"/>
          <w:szCs w:val="24"/>
        </w:rPr>
      </w:pPr>
      <w:r w:rsidRPr="00E94876">
        <w:rPr>
          <w:rFonts w:ascii="Times New Roman" w:hAnsi="Times New Roman"/>
          <w:noProof/>
          <w:color w:val="000000"/>
          <w:sz w:val="24"/>
          <w:szCs w:val="24"/>
        </w:rPr>
        <w:t>« - інші документи, що підтверджують вжиття всіх заходів, щодо відновлення технічного паспорта попереднім управителем.»</w:t>
      </w:r>
    </w:p>
    <w:p w14:paraId="22563B02" w14:textId="77777777" w:rsidR="006F0006" w:rsidRPr="006F0006" w:rsidRDefault="006F0006" w:rsidP="00170B23">
      <w:pPr>
        <w:spacing w:after="0" w:line="240" w:lineRule="auto"/>
        <w:ind w:firstLine="709"/>
        <w:jc w:val="both"/>
        <w:rPr>
          <w:rFonts w:ascii="Times New Roman" w:hAnsi="Times New Roman"/>
          <w:noProof/>
          <w:color w:val="000000"/>
          <w:sz w:val="24"/>
          <w:szCs w:val="24"/>
        </w:rPr>
      </w:pPr>
      <w:r w:rsidRPr="006F0006">
        <w:rPr>
          <w:rFonts w:ascii="Times New Roman" w:hAnsi="Times New Roman"/>
          <w:noProof/>
          <w:color w:val="000000"/>
          <w:sz w:val="24"/>
          <w:szCs w:val="24"/>
        </w:rPr>
        <w:t>2. Відповідальність за виконання рішення  покласти на заступника міського голови директора департаменту інфраструктури міста В. Новачка.</w:t>
      </w:r>
    </w:p>
    <w:p w14:paraId="61227F89" w14:textId="31C206E7" w:rsidR="00F07C1E" w:rsidRDefault="006F0006" w:rsidP="00170B23">
      <w:pPr>
        <w:spacing w:after="0" w:line="240" w:lineRule="auto"/>
        <w:ind w:firstLine="567"/>
        <w:jc w:val="both"/>
        <w:rPr>
          <w:rFonts w:ascii="Times New Roman" w:hAnsi="Times New Roman"/>
          <w:noProof/>
          <w:color w:val="000000"/>
          <w:sz w:val="24"/>
          <w:szCs w:val="24"/>
        </w:rPr>
      </w:pPr>
      <w:r w:rsidRPr="006F0006">
        <w:rPr>
          <w:rFonts w:ascii="Times New Roman" w:hAnsi="Times New Roman"/>
          <w:noProof/>
          <w:color w:val="000000"/>
          <w:sz w:val="24"/>
          <w:szCs w:val="24"/>
        </w:rPr>
        <w:lastRenderedPageBreak/>
        <w:t>3. 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p w14:paraId="03839360" w14:textId="77777777" w:rsidR="006F0006" w:rsidRDefault="006F0006" w:rsidP="006F0006">
      <w:pPr>
        <w:spacing w:after="0" w:line="240" w:lineRule="auto"/>
        <w:rPr>
          <w:rFonts w:ascii="Times New Roman" w:hAnsi="Times New Roman"/>
          <w:noProof/>
          <w:color w:val="000000"/>
          <w:sz w:val="24"/>
          <w:szCs w:val="24"/>
        </w:rPr>
      </w:pPr>
    </w:p>
    <w:p w14:paraId="7810FD38" w14:textId="77777777" w:rsidR="00170B23" w:rsidRDefault="00170B23" w:rsidP="006F0006">
      <w:pPr>
        <w:spacing w:after="0" w:line="240" w:lineRule="auto"/>
        <w:rPr>
          <w:rFonts w:ascii="Times New Roman" w:hAnsi="Times New Roman"/>
          <w:noProof/>
          <w:color w:val="000000"/>
          <w:sz w:val="24"/>
          <w:szCs w:val="24"/>
        </w:rPr>
      </w:pPr>
    </w:p>
    <w:p w14:paraId="69B96CDD" w14:textId="77777777" w:rsidR="006F0006" w:rsidRDefault="006F0006" w:rsidP="006F0006">
      <w:pPr>
        <w:spacing w:after="0" w:line="240" w:lineRule="auto"/>
        <w:rPr>
          <w:rFonts w:ascii="Times New Roman" w:hAnsi="Times New Roman"/>
          <w:noProof/>
          <w:color w:val="000000"/>
          <w:sz w:val="24"/>
          <w:szCs w:val="24"/>
        </w:rPr>
      </w:pPr>
    </w:p>
    <w:p w14:paraId="099253D3" w14:textId="30A0F87B" w:rsidR="006F0006" w:rsidRDefault="00170B23" w:rsidP="006F0006">
      <w:pPr>
        <w:spacing w:after="0" w:line="240" w:lineRule="auto"/>
        <w:rPr>
          <w:rFonts w:ascii="Times New Roman" w:hAnsi="Times New Roman"/>
          <w:noProof/>
          <w:sz w:val="24"/>
          <w:szCs w:val="24"/>
          <w:lang w:eastAsia="zh-CN"/>
        </w:rPr>
      </w:pPr>
      <w:r w:rsidRPr="00E94876">
        <w:rPr>
          <w:rFonts w:ascii="Times New Roman" w:hAnsi="Times New Roman"/>
          <w:noProof/>
          <w:sz w:val="24"/>
          <w:szCs w:val="24"/>
          <w:lang w:eastAsia="zh-CN"/>
        </w:rPr>
        <w:t>Міський голова</w:t>
      </w:r>
      <w:r>
        <w:rPr>
          <w:rFonts w:ascii="Times New Roman" w:hAnsi="Times New Roman"/>
          <w:noProof/>
          <w:sz w:val="24"/>
          <w:szCs w:val="24"/>
          <w:lang w:eastAsia="zh-CN"/>
        </w:rPr>
        <w:tab/>
      </w:r>
      <w:r>
        <w:rPr>
          <w:rFonts w:ascii="Times New Roman" w:hAnsi="Times New Roman"/>
          <w:noProof/>
          <w:sz w:val="24"/>
          <w:szCs w:val="24"/>
          <w:lang w:eastAsia="zh-CN"/>
        </w:rPr>
        <w:tab/>
      </w:r>
      <w:r>
        <w:rPr>
          <w:rFonts w:ascii="Times New Roman" w:hAnsi="Times New Roman"/>
          <w:noProof/>
          <w:sz w:val="24"/>
          <w:szCs w:val="24"/>
          <w:lang w:eastAsia="zh-CN"/>
        </w:rPr>
        <w:tab/>
      </w:r>
      <w:r>
        <w:rPr>
          <w:rFonts w:ascii="Times New Roman" w:hAnsi="Times New Roman"/>
          <w:noProof/>
          <w:sz w:val="24"/>
          <w:szCs w:val="24"/>
          <w:lang w:eastAsia="zh-CN"/>
        </w:rPr>
        <w:tab/>
      </w:r>
      <w:r>
        <w:rPr>
          <w:rFonts w:ascii="Times New Roman" w:hAnsi="Times New Roman"/>
          <w:noProof/>
          <w:sz w:val="24"/>
          <w:szCs w:val="24"/>
          <w:lang w:eastAsia="zh-CN"/>
        </w:rPr>
        <w:tab/>
      </w:r>
      <w:r>
        <w:rPr>
          <w:rFonts w:ascii="Times New Roman" w:hAnsi="Times New Roman"/>
          <w:noProof/>
          <w:sz w:val="24"/>
          <w:szCs w:val="24"/>
          <w:lang w:eastAsia="zh-CN"/>
        </w:rPr>
        <w:tab/>
      </w:r>
      <w:r>
        <w:rPr>
          <w:rFonts w:ascii="Times New Roman" w:hAnsi="Times New Roman"/>
          <w:noProof/>
          <w:sz w:val="24"/>
          <w:szCs w:val="24"/>
          <w:lang w:eastAsia="zh-CN"/>
        </w:rPr>
        <w:tab/>
      </w:r>
      <w:r w:rsidRPr="00E94876">
        <w:rPr>
          <w:rFonts w:ascii="Times New Roman" w:hAnsi="Times New Roman"/>
          <w:noProof/>
          <w:sz w:val="24"/>
          <w:szCs w:val="24"/>
        </w:rPr>
        <w:t xml:space="preserve">Олександр </w:t>
      </w:r>
      <w:r w:rsidRPr="00E94876">
        <w:rPr>
          <w:rFonts w:ascii="Times New Roman" w:hAnsi="Times New Roman"/>
          <w:noProof/>
          <w:sz w:val="24"/>
          <w:szCs w:val="24"/>
          <w:lang w:eastAsia="zh-CN"/>
        </w:rPr>
        <w:t>СИМЧИШИН</w:t>
      </w:r>
    </w:p>
    <w:sectPr w:rsidR="006F0006" w:rsidSect="00170B23">
      <w:pgSz w:w="11906" w:h="16838"/>
      <w:pgMar w:top="851" w:right="849"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C5EA1"/>
    <w:multiLevelType w:val="multilevel"/>
    <w:tmpl w:val="60E6D3F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num w:numId="1" w16cid:durableId="368385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868"/>
    <w:rsid w:val="00045CF1"/>
    <w:rsid w:val="000478DE"/>
    <w:rsid w:val="00066AAF"/>
    <w:rsid w:val="00067E98"/>
    <w:rsid w:val="000978B5"/>
    <w:rsid w:val="000D2117"/>
    <w:rsid w:val="000F6311"/>
    <w:rsid w:val="00105CA6"/>
    <w:rsid w:val="00107148"/>
    <w:rsid w:val="00115C51"/>
    <w:rsid w:val="00162578"/>
    <w:rsid w:val="00167866"/>
    <w:rsid w:val="00170B23"/>
    <w:rsid w:val="00190AA6"/>
    <w:rsid w:val="001B5868"/>
    <w:rsid w:val="001B776E"/>
    <w:rsid w:val="001F2F84"/>
    <w:rsid w:val="00247F45"/>
    <w:rsid w:val="0026008D"/>
    <w:rsid w:val="002F62BC"/>
    <w:rsid w:val="0030590F"/>
    <w:rsid w:val="00413DC5"/>
    <w:rsid w:val="0042547A"/>
    <w:rsid w:val="00442869"/>
    <w:rsid w:val="00474586"/>
    <w:rsid w:val="00515B87"/>
    <w:rsid w:val="0053109E"/>
    <w:rsid w:val="00555D7D"/>
    <w:rsid w:val="005866BD"/>
    <w:rsid w:val="005E0335"/>
    <w:rsid w:val="005E131C"/>
    <w:rsid w:val="005F0E27"/>
    <w:rsid w:val="00620EA5"/>
    <w:rsid w:val="006900A2"/>
    <w:rsid w:val="006C1E2B"/>
    <w:rsid w:val="006F0006"/>
    <w:rsid w:val="006F3E76"/>
    <w:rsid w:val="007027CC"/>
    <w:rsid w:val="007852B4"/>
    <w:rsid w:val="007B6FE7"/>
    <w:rsid w:val="007E1202"/>
    <w:rsid w:val="00847FC3"/>
    <w:rsid w:val="00855BB5"/>
    <w:rsid w:val="008B260E"/>
    <w:rsid w:val="008B5FEF"/>
    <w:rsid w:val="00921214"/>
    <w:rsid w:val="0095016B"/>
    <w:rsid w:val="00974576"/>
    <w:rsid w:val="009F0392"/>
    <w:rsid w:val="00A16F25"/>
    <w:rsid w:val="00A33717"/>
    <w:rsid w:val="00A879AF"/>
    <w:rsid w:val="00AB155D"/>
    <w:rsid w:val="00AC6A73"/>
    <w:rsid w:val="00B25599"/>
    <w:rsid w:val="00B25B19"/>
    <w:rsid w:val="00B5381B"/>
    <w:rsid w:val="00B67371"/>
    <w:rsid w:val="00C06A35"/>
    <w:rsid w:val="00C13763"/>
    <w:rsid w:val="00C51B08"/>
    <w:rsid w:val="00C5234A"/>
    <w:rsid w:val="00C53C96"/>
    <w:rsid w:val="00C90434"/>
    <w:rsid w:val="00D56770"/>
    <w:rsid w:val="00DD5326"/>
    <w:rsid w:val="00DD586D"/>
    <w:rsid w:val="00E3528F"/>
    <w:rsid w:val="00E94876"/>
    <w:rsid w:val="00EE349E"/>
    <w:rsid w:val="00F07C1E"/>
    <w:rsid w:val="00F56A46"/>
    <w:rsid w:val="00F84F1C"/>
    <w:rsid w:val="00FC4B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3BF94"/>
  <w15:chartTrackingRefBased/>
  <w15:docId w15:val="{68AE8B0E-8F16-4A6F-B02E-C6203B665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B19"/>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4B25"/>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FC4B25"/>
    <w:rPr>
      <w:rFonts w:ascii="Segoe UI" w:eastAsia="Times New Roman" w:hAnsi="Segoe UI" w:cs="Segoe UI"/>
      <w:sz w:val="18"/>
      <w:szCs w:val="18"/>
      <w:lang w:eastAsia="ru-RU"/>
    </w:rPr>
  </w:style>
  <w:style w:type="character" w:styleId="a5">
    <w:name w:val="Strong"/>
    <w:uiPriority w:val="22"/>
    <w:qFormat/>
    <w:rsid w:val="000978B5"/>
    <w:rPr>
      <w:b/>
      <w:bCs/>
    </w:rPr>
  </w:style>
  <w:style w:type="paragraph" w:styleId="a6">
    <w:name w:val="List Paragraph"/>
    <w:basedOn w:val="a"/>
    <w:uiPriority w:val="99"/>
    <w:qFormat/>
    <w:rsid w:val="00162578"/>
    <w:pPr>
      <w:ind w:left="720"/>
      <w:contextualSpacing/>
    </w:pPr>
    <w:rPr>
      <w:rFonts w:eastAsia="Calibri"/>
      <w:lang w:eastAsia="en-US"/>
    </w:rPr>
  </w:style>
  <w:style w:type="paragraph" w:customStyle="1" w:styleId="rvps2">
    <w:name w:val="rvps2"/>
    <w:basedOn w:val="a"/>
    <w:rsid w:val="006F3E76"/>
    <w:pPr>
      <w:spacing w:before="100" w:beforeAutospacing="1" w:after="100" w:afterAutospacing="1" w:line="240" w:lineRule="auto"/>
    </w:pPr>
    <w:rPr>
      <w:rFonts w:ascii="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58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32527-1B74-4D4B-8FCF-5526A8C09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1283</Words>
  <Characters>8706</Characters>
  <Application>Microsoft Office Word</Application>
  <DocSecurity>0</DocSecurity>
  <Lines>223</Lines>
  <Paragraphs>105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Шинкарчук Людмила Василівна</dc:creator>
  <cp:keywords/>
  <dc:description/>
  <cp:lastModifiedBy>Олександр Шарлай</cp:lastModifiedBy>
  <cp:revision>8</cp:revision>
  <cp:lastPrinted>2026-03-16T08:48:00Z</cp:lastPrinted>
  <dcterms:created xsi:type="dcterms:W3CDTF">2026-03-16T07:44:00Z</dcterms:created>
  <dcterms:modified xsi:type="dcterms:W3CDTF">2026-03-16T09:51:00Z</dcterms:modified>
</cp:coreProperties>
</file>