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BC1B" w14:textId="4E7ADD41" w:rsidR="002A1F2B" w:rsidRPr="002A1F2B" w:rsidRDefault="00F16FA8" w:rsidP="002A1F2B">
      <w:pPr>
        <w:suppressAutoHyphens/>
        <w:spacing w:after="0" w:line="240" w:lineRule="auto"/>
        <w:jc w:val="center"/>
        <w:rPr>
          <w:rFonts w:ascii="Times New Roman" w:eastAsia="Times New Roman" w:hAnsi="Times New Roman"/>
          <w:color w:val="000000"/>
          <w:kern w:val="2"/>
          <w:sz w:val="24"/>
          <w:szCs w:val="24"/>
          <w:lang w:eastAsia="ar-SA"/>
        </w:rPr>
      </w:pPr>
      <w:bookmarkStart w:id="0" w:name="_Hlk217114940"/>
      <w:r w:rsidRPr="002A1F2B">
        <w:rPr>
          <w:rFonts w:ascii="Times New Roman" w:eastAsia="Times New Roman" w:hAnsi="Times New Roman"/>
          <w:noProof/>
          <w:color w:val="000000"/>
          <w:sz w:val="24"/>
          <w:szCs w:val="24"/>
          <w:lang w:eastAsia="ar-SA"/>
        </w:rPr>
        <w:drawing>
          <wp:inline distT="0" distB="0" distL="0" distR="0" wp14:anchorId="7E9F1395" wp14:editId="272B9834">
            <wp:extent cx="485775" cy="657225"/>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58217F2" w14:textId="77777777" w:rsidR="002A1F2B" w:rsidRPr="002A1F2B" w:rsidRDefault="002A1F2B" w:rsidP="002A1F2B">
      <w:pPr>
        <w:suppressAutoHyphens/>
        <w:spacing w:after="0" w:line="240" w:lineRule="auto"/>
        <w:jc w:val="center"/>
        <w:rPr>
          <w:rFonts w:ascii="Times New Roman" w:eastAsia="Times New Roman" w:hAnsi="Times New Roman"/>
          <w:color w:val="000000"/>
          <w:sz w:val="30"/>
          <w:szCs w:val="30"/>
          <w:lang w:eastAsia="ar-SA"/>
        </w:rPr>
      </w:pPr>
      <w:r w:rsidRPr="002A1F2B">
        <w:rPr>
          <w:rFonts w:ascii="Times New Roman" w:eastAsia="Times New Roman" w:hAnsi="Times New Roman"/>
          <w:b/>
          <w:bCs/>
          <w:color w:val="000000"/>
          <w:sz w:val="30"/>
          <w:szCs w:val="30"/>
          <w:lang w:eastAsia="ar-SA"/>
        </w:rPr>
        <w:t>ХМЕЛЬНИЦЬКА МІСЬКА РАДА</w:t>
      </w:r>
    </w:p>
    <w:p w14:paraId="2ADD8B56" w14:textId="18211AD2" w:rsidR="002A1F2B" w:rsidRPr="002A1F2B" w:rsidRDefault="00F16FA8" w:rsidP="002A1F2B">
      <w:pPr>
        <w:suppressAutoHyphens/>
        <w:spacing w:after="0" w:line="240" w:lineRule="auto"/>
        <w:jc w:val="center"/>
        <w:rPr>
          <w:rFonts w:ascii="Times New Roman" w:eastAsia="Times New Roman" w:hAnsi="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78B57CE2" wp14:editId="3B326A34">
                <wp:simplePos x="0" y="0"/>
                <wp:positionH relativeFrom="column">
                  <wp:posOffset>1318895</wp:posOffset>
                </wp:positionH>
                <wp:positionV relativeFrom="paragraph">
                  <wp:posOffset>224155</wp:posOffset>
                </wp:positionV>
                <wp:extent cx="3409950" cy="342900"/>
                <wp:effectExtent l="0" t="0" r="0" b="0"/>
                <wp:wrapNone/>
                <wp:docPr id="30550044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A88C239" w14:textId="77777777" w:rsidR="002A1F2B" w:rsidRPr="002A1F2B" w:rsidRDefault="002A1F2B" w:rsidP="002A1F2B">
                            <w:pPr>
                              <w:jc w:val="center"/>
                              <w:rPr>
                                <w:rFonts w:ascii="Times New Roman" w:hAnsi="Times New Roman"/>
                                <w:b/>
                                <w:bCs/>
                                <w:sz w:val="24"/>
                                <w:szCs w:val="24"/>
                              </w:rPr>
                            </w:pPr>
                            <w:r w:rsidRPr="002A1F2B">
                              <w:rPr>
                                <w:rFonts w:ascii="Times New Roman" w:hAnsi="Times New Roman"/>
                                <w:b/>
                                <w:bCs/>
                                <w:sz w:val="24"/>
                                <w:szCs w:val="24"/>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7CE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A88C239" w14:textId="77777777" w:rsidR="002A1F2B" w:rsidRPr="002A1F2B" w:rsidRDefault="002A1F2B" w:rsidP="002A1F2B">
                      <w:pPr>
                        <w:jc w:val="center"/>
                        <w:rPr>
                          <w:rFonts w:ascii="Times New Roman" w:hAnsi="Times New Roman"/>
                          <w:b/>
                          <w:bCs/>
                          <w:sz w:val="24"/>
                          <w:szCs w:val="24"/>
                        </w:rPr>
                      </w:pPr>
                      <w:r w:rsidRPr="002A1F2B">
                        <w:rPr>
                          <w:rFonts w:ascii="Times New Roman" w:hAnsi="Times New Roman"/>
                          <w:b/>
                          <w:bCs/>
                          <w:sz w:val="24"/>
                          <w:szCs w:val="24"/>
                        </w:rPr>
                        <w:t>п’ятдесят восьмої сесії</w:t>
                      </w:r>
                    </w:p>
                  </w:txbxContent>
                </v:textbox>
              </v:rect>
            </w:pict>
          </mc:Fallback>
        </mc:AlternateContent>
      </w:r>
      <w:r w:rsidR="002A1F2B" w:rsidRPr="002A1F2B">
        <w:rPr>
          <w:rFonts w:ascii="Times New Roman" w:eastAsia="Times New Roman" w:hAnsi="Times New Roman"/>
          <w:b/>
          <w:color w:val="000000"/>
          <w:sz w:val="36"/>
          <w:szCs w:val="30"/>
          <w:lang w:eastAsia="ar-SA"/>
        </w:rPr>
        <w:t>РІШЕННЯ</w:t>
      </w:r>
    </w:p>
    <w:p w14:paraId="103735B7" w14:textId="77777777" w:rsidR="002A1F2B" w:rsidRPr="002A1F2B" w:rsidRDefault="002A1F2B" w:rsidP="002A1F2B">
      <w:pPr>
        <w:suppressAutoHyphens/>
        <w:spacing w:after="0" w:line="240" w:lineRule="auto"/>
        <w:jc w:val="center"/>
        <w:rPr>
          <w:rFonts w:ascii="Times New Roman" w:eastAsia="Times New Roman" w:hAnsi="Times New Roman"/>
          <w:b/>
          <w:bCs/>
          <w:color w:val="000000"/>
          <w:sz w:val="36"/>
          <w:szCs w:val="30"/>
          <w:lang w:eastAsia="ar-SA"/>
        </w:rPr>
      </w:pPr>
      <w:r w:rsidRPr="002A1F2B">
        <w:rPr>
          <w:rFonts w:ascii="Times New Roman" w:eastAsia="Times New Roman" w:hAnsi="Times New Roman"/>
          <w:b/>
          <w:color w:val="000000"/>
          <w:sz w:val="36"/>
          <w:szCs w:val="30"/>
          <w:lang w:eastAsia="ar-SA"/>
        </w:rPr>
        <w:t>______________________________</w:t>
      </w:r>
    </w:p>
    <w:p w14:paraId="31146E4B" w14:textId="7AFCC394" w:rsidR="002A1F2B" w:rsidRPr="002A1F2B" w:rsidRDefault="00F16FA8" w:rsidP="002A1F2B">
      <w:pPr>
        <w:suppressAutoHyphens/>
        <w:spacing w:after="0" w:line="240" w:lineRule="auto"/>
        <w:rPr>
          <w:rFonts w:ascii="Times New Roman" w:eastAsia="Times New Roman" w:hAnsi="Times New Roman"/>
          <w:color w:val="000000"/>
          <w:sz w:val="24"/>
          <w:szCs w:val="24"/>
          <w:lang w:eastAsia="ar-SA"/>
        </w:rPr>
      </w:pPr>
      <w:r>
        <w:rPr>
          <w:noProof/>
        </w:rPr>
        <mc:AlternateContent>
          <mc:Choice Requires="wps">
            <w:drawing>
              <wp:anchor distT="0" distB="0" distL="114300" distR="114300" simplePos="0" relativeHeight="251660288" behindDoc="0" locked="0" layoutInCell="1" allowOverlap="1" wp14:anchorId="36497267" wp14:editId="1976BB51">
                <wp:simplePos x="0" y="0"/>
                <wp:positionH relativeFrom="column">
                  <wp:posOffset>242570</wp:posOffset>
                </wp:positionH>
                <wp:positionV relativeFrom="paragraph">
                  <wp:posOffset>36195</wp:posOffset>
                </wp:positionV>
                <wp:extent cx="1619250" cy="276225"/>
                <wp:effectExtent l="0" t="0" r="0" b="0"/>
                <wp:wrapNone/>
                <wp:docPr id="20359111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8FD40F" w14:textId="77777777" w:rsidR="002A1F2B" w:rsidRPr="002A1F2B" w:rsidRDefault="002A1F2B" w:rsidP="002A1F2B">
                            <w:pPr>
                              <w:rPr>
                                <w:rFonts w:ascii="Times New Roman" w:hAnsi="Times New Roman"/>
                                <w:sz w:val="24"/>
                                <w:szCs w:val="24"/>
                              </w:rPr>
                            </w:pPr>
                            <w:r w:rsidRPr="002A1F2B">
                              <w:rPr>
                                <w:rFonts w:ascii="Times New Roman" w:hAnsi="Times New Roman"/>
                                <w:sz w:val="24"/>
                                <w:szCs w:val="24"/>
                              </w:rP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9726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8FD40F" w14:textId="77777777" w:rsidR="002A1F2B" w:rsidRPr="002A1F2B" w:rsidRDefault="002A1F2B" w:rsidP="002A1F2B">
                      <w:pPr>
                        <w:rPr>
                          <w:rFonts w:ascii="Times New Roman" w:hAnsi="Times New Roman"/>
                          <w:sz w:val="24"/>
                          <w:szCs w:val="24"/>
                        </w:rPr>
                      </w:pPr>
                      <w:r w:rsidRPr="002A1F2B">
                        <w:rPr>
                          <w:rFonts w:ascii="Times New Roman" w:hAnsi="Times New Roman"/>
                          <w:sz w:val="24"/>
                          <w:szCs w:val="24"/>
                        </w:rPr>
                        <w:t>18.12.2025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4A9960" wp14:editId="4CB7A3F3">
                <wp:simplePos x="0" y="0"/>
                <wp:positionH relativeFrom="column">
                  <wp:posOffset>2491740</wp:posOffset>
                </wp:positionH>
                <wp:positionV relativeFrom="paragraph">
                  <wp:posOffset>41275</wp:posOffset>
                </wp:positionV>
                <wp:extent cx="514350" cy="276225"/>
                <wp:effectExtent l="0" t="0" r="0" b="0"/>
                <wp:wrapNone/>
                <wp:docPr id="15065652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C704A3" w14:textId="46D497F6" w:rsidR="002A1F2B" w:rsidRPr="002A1F2B" w:rsidRDefault="002A1F2B" w:rsidP="002A1F2B">
                            <w:pPr>
                              <w:rPr>
                                <w:rFonts w:ascii="Times New Roman" w:hAnsi="Times New Roman"/>
                                <w:sz w:val="24"/>
                                <w:szCs w:val="24"/>
                              </w:rPr>
                            </w:pPr>
                            <w:r>
                              <w:rPr>
                                <w:rFonts w:ascii="Times New Roman" w:hAnsi="Times New Roman"/>
                                <w:sz w:val="24"/>
                                <w:szCs w:val="24"/>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A996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C704A3" w14:textId="46D497F6" w:rsidR="002A1F2B" w:rsidRPr="002A1F2B" w:rsidRDefault="002A1F2B" w:rsidP="002A1F2B">
                      <w:pPr>
                        <w:rPr>
                          <w:rFonts w:ascii="Times New Roman" w:hAnsi="Times New Roman"/>
                          <w:sz w:val="24"/>
                          <w:szCs w:val="24"/>
                        </w:rPr>
                      </w:pPr>
                      <w:r>
                        <w:rPr>
                          <w:rFonts w:ascii="Times New Roman" w:hAnsi="Times New Roman"/>
                          <w:sz w:val="24"/>
                          <w:szCs w:val="24"/>
                        </w:rPr>
                        <w:t>29</w:t>
                      </w:r>
                    </w:p>
                  </w:txbxContent>
                </v:textbox>
              </v:rect>
            </w:pict>
          </mc:Fallback>
        </mc:AlternateContent>
      </w:r>
    </w:p>
    <w:p w14:paraId="77D811A7" w14:textId="77777777" w:rsidR="002A1F2B" w:rsidRPr="002A1F2B" w:rsidRDefault="002A1F2B" w:rsidP="002A1F2B">
      <w:pPr>
        <w:suppressAutoHyphens/>
        <w:spacing w:after="0" w:line="240" w:lineRule="auto"/>
        <w:rPr>
          <w:rFonts w:ascii="Times New Roman" w:eastAsia="Times New Roman" w:hAnsi="Times New Roman"/>
          <w:color w:val="000000"/>
          <w:sz w:val="24"/>
          <w:szCs w:val="24"/>
          <w:lang w:eastAsia="ar-SA"/>
        </w:rPr>
      </w:pPr>
      <w:r w:rsidRPr="002A1F2B">
        <w:rPr>
          <w:rFonts w:ascii="Times New Roman" w:eastAsia="Times New Roman" w:hAnsi="Times New Roman"/>
          <w:color w:val="000000"/>
          <w:sz w:val="24"/>
          <w:szCs w:val="24"/>
          <w:lang w:eastAsia="ar-SA"/>
        </w:rPr>
        <w:t>від __________________________ № __________</w:t>
      </w:r>
      <w:r w:rsidRPr="002A1F2B">
        <w:rPr>
          <w:rFonts w:ascii="Times New Roman" w:eastAsia="Times New Roman" w:hAnsi="Times New Roman"/>
          <w:color w:val="000000"/>
          <w:sz w:val="24"/>
          <w:szCs w:val="24"/>
          <w:lang w:eastAsia="ar-SA"/>
        </w:rPr>
        <w:tab/>
      </w:r>
      <w:r w:rsidRPr="002A1F2B">
        <w:rPr>
          <w:rFonts w:ascii="Times New Roman" w:eastAsia="Times New Roman" w:hAnsi="Times New Roman"/>
          <w:color w:val="000000"/>
          <w:sz w:val="24"/>
          <w:szCs w:val="24"/>
          <w:lang w:eastAsia="ar-SA"/>
        </w:rPr>
        <w:tab/>
      </w:r>
      <w:r w:rsidRPr="002A1F2B">
        <w:rPr>
          <w:rFonts w:ascii="Times New Roman" w:eastAsia="Times New Roman" w:hAnsi="Times New Roman"/>
          <w:color w:val="000000"/>
          <w:sz w:val="24"/>
          <w:szCs w:val="24"/>
          <w:lang w:eastAsia="ar-SA"/>
        </w:rPr>
        <w:tab/>
      </w:r>
      <w:r w:rsidRPr="002A1F2B">
        <w:rPr>
          <w:rFonts w:ascii="Times New Roman" w:eastAsia="Times New Roman" w:hAnsi="Times New Roman"/>
          <w:color w:val="000000"/>
          <w:sz w:val="24"/>
          <w:szCs w:val="24"/>
          <w:lang w:eastAsia="ar-SA"/>
        </w:rPr>
        <w:tab/>
      </w:r>
      <w:proofErr w:type="spellStart"/>
      <w:r w:rsidRPr="002A1F2B">
        <w:rPr>
          <w:rFonts w:ascii="Times New Roman" w:eastAsia="Times New Roman" w:hAnsi="Times New Roman"/>
          <w:color w:val="000000"/>
          <w:sz w:val="24"/>
          <w:szCs w:val="24"/>
          <w:lang w:eastAsia="ar-SA"/>
        </w:rPr>
        <w:t>м.Хмельницький</w:t>
      </w:r>
      <w:proofErr w:type="spellEnd"/>
    </w:p>
    <w:p w14:paraId="372A2EC7" w14:textId="77777777" w:rsidR="002A1F2B" w:rsidRPr="002A1F2B" w:rsidRDefault="002A1F2B" w:rsidP="002A1F2B">
      <w:pPr>
        <w:suppressAutoHyphens/>
        <w:spacing w:after="0" w:line="240" w:lineRule="auto"/>
        <w:ind w:right="5385"/>
        <w:jc w:val="both"/>
        <w:rPr>
          <w:rFonts w:ascii="Times New Roman" w:eastAsia="Times New Roman" w:hAnsi="Times New Roman"/>
          <w:sz w:val="24"/>
          <w:szCs w:val="24"/>
          <w:lang w:eastAsia="ar-SA"/>
        </w:rPr>
      </w:pPr>
    </w:p>
    <w:bookmarkEnd w:id="0"/>
    <w:p w14:paraId="5F23DEC6" w14:textId="77777777" w:rsidR="00E668AF" w:rsidRPr="00BE49AB" w:rsidRDefault="00175634" w:rsidP="00BE49AB">
      <w:pPr>
        <w:spacing w:after="0" w:line="240" w:lineRule="auto"/>
        <w:ind w:right="5386"/>
        <w:jc w:val="both"/>
        <w:rPr>
          <w:rFonts w:ascii="Times New Roman" w:hAnsi="Times New Roman"/>
          <w:sz w:val="24"/>
          <w:szCs w:val="24"/>
        </w:rPr>
      </w:pPr>
      <w:r w:rsidRPr="00BE49AB">
        <w:rPr>
          <w:rFonts w:ascii="Times New Roman" w:hAnsi="Times New Roman"/>
          <w:sz w:val="24"/>
          <w:szCs w:val="24"/>
        </w:rPr>
        <w:t>Про</w:t>
      </w:r>
      <w:r w:rsidR="00E668AF" w:rsidRPr="00BE49AB">
        <w:rPr>
          <w:rFonts w:ascii="Times New Roman" w:hAnsi="Times New Roman"/>
          <w:sz w:val="24"/>
          <w:szCs w:val="24"/>
        </w:rPr>
        <w:t xml:space="preserve"> затвердження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w:t>
      </w:r>
      <w:r w:rsidR="00791DC6" w:rsidRPr="00BE49AB">
        <w:rPr>
          <w:rFonts w:ascii="Times New Roman" w:hAnsi="Times New Roman"/>
          <w:sz w:val="24"/>
          <w:szCs w:val="24"/>
        </w:rPr>
        <w:t xml:space="preserve"> громади «Родини Героїв» на 2026-2029</w:t>
      </w:r>
      <w:r w:rsidR="00007053" w:rsidRPr="00BE49AB">
        <w:rPr>
          <w:rFonts w:ascii="Times New Roman" w:hAnsi="Times New Roman"/>
          <w:sz w:val="24"/>
          <w:szCs w:val="24"/>
        </w:rPr>
        <w:t xml:space="preserve"> роки»</w:t>
      </w:r>
    </w:p>
    <w:p w14:paraId="7E263415" w14:textId="77777777" w:rsidR="00E668AF" w:rsidRPr="00BE49AB" w:rsidRDefault="00E668AF" w:rsidP="00BE49AB">
      <w:pPr>
        <w:pStyle w:val="aa"/>
        <w:spacing w:before="0" w:beforeAutospacing="0" w:after="0" w:afterAutospacing="0"/>
        <w:ind w:right="-144"/>
        <w:jc w:val="both"/>
        <w:rPr>
          <w:lang w:val="uk-UA"/>
        </w:rPr>
      </w:pPr>
    </w:p>
    <w:p w14:paraId="1AA907E3" w14:textId="77777777" w:rsidR="00BE49AB" w:rsidRDefault="00BE49AB" w:rsidP="00BE49AB">
      <w:pPr>
        <w:pStyle w:val="ac"/>
        <w:jc w:val="both"/>
        <w:rPr>
          <w:rFonts w:ascii="Times New Roman" w:hAnsi="Times New Roman"/>
          <w:sz w:val="24"/>
          <w:szCs w:val="24"/>
        </w:rPr>
      </w:pPr>
    </w:p>
    <w:p w14:paraId="61A0457D" w14:textId="77777777" w:rsidR="00E668AF" w:rsidRPr="00F16FA8" w:rsidRDefault="00E668AF" w:rsidP="00BE49AB">
      <w:pPr>
        <w:pStyle w:val="ac"/>
        <w:ind w:firstLine="567"/>
        <w:jc w:val="both"/>
        <w:rPr>
          <w:rFonts w:ascii="Times New Roman" w:hAnsi="Times New Roman"/>
          <w:color w:val="000000" w:themeColor="text1"/>
          <w:sz w:val="24"/>
          <w:szCs w:val="24"/>
        </w:rPr>
      </w:pPr>
      <w:r w:rsidRPr="00BE49AB">
        <w:rPr>
          <w:rFonts w:ascii="Times New Roman" w:hAnsi="Times New Roman"/>
          <w:sz w:val="24"/>
          <w:szCs w:val="24"/>
        </w:rPr>
        <w:t xml:space="preserve">Розглянувши </w:t>
      </w:r>
      <w:r w:rsidR="00175634" w:rsidRPr="00BE49AB">
        <w:rPr>
          <w:rFonts w:ascii="Times New Roman" w:hAnsi="Times New Roman"/>
          <w:sz w:val="24"/>
          <w:szCs w:val="24"/>
        </w:rPr>
        <w:t xml:space="preserve">пропозицію виконавчого комітету міської ради </w:t>
      </w:r>
      <w:r w:rsidRPr="00BE49AB">
        <w:rPr>
          <w:rFonts w:ascii="Times New Roman" w:hAnsi="Times New Roman"/>
          <w:sz w:val="24"/>
          <w:szCs w:val="24"/>
        </w:rPr>
        <w:t xml:space="preserve">керуючись Законом </w:t>
      </w:r>
      <w:r w:rsidRPr="00F16FA8">
        <w:rPr>
          <w:rFonts w:ascii="Times New Roman" w:hAnsi="Times New Roman"/>
          <w:color w:val="000000" w:themeColor="text1"/>
          <w:sz w:val="24"/>
          <w:szCs w:val="24"/>
        </w:rPr>
        <w:t>України «Про місцеве самоврядуванн</w:t>
      </w:r>
      <w:r w:rsidR="00175634" w:rsidRPr="00F16FA8">
        <w:rPr>
          <w:rFonts w:ascii="Times New Roman" w:hAnsi="Times New Roman"/>
          <w:color w:val="000000" w:themeColor="text1"/>
          <w:sz w:val="24"/>
          <w:szCs w:val="24"/>
        </w:rPr>
        <w:t>я в Україні», міська рада</w:t>
      </w:r>
    </w:p>
    <w:p w14:paraId="5C96A4D3" w14:textId="77777777" w:rsidR="00E668AF" w:rsidRPr="00F16FA8" w:rsidRDefault="00E668AF" w:rsidP="00BE49AB">
      <w:pPr>
        <w:pStyle w:val="aa"/>
        <w:spacing w:before="0" w:beforeAutospacing="0" w:after="0" w:afterAutospacing="0"/>
        <w:ind w:right="-144"/>
        <w:jc w:val="both"/>
        <w:rPr>
          <w:color w:val="000000" w:themeColor="text1"/>
          <w:lang w:val="uk-UA"/>
        </w:rPr>
      </w:pPr>
    </w:p>
    <w:p w14:paraId="1A3E1962" w14:textId="77777777" w:rsidR="00E668AF" w:rsidRPr="00F16FA8" w:rsidRDefault="00175634" w:rsidP="00BE49AB">
      <w:pPr>
        <w:pStyle w:val="aa"/>
        <w:spacing w:before="0" w:beforeAutospacing="0" w:after="0" w:afterAutospacing="0"/>
        <w:ind w:right="-144"/>
        <w:jc w:val="both"/>
        <w:rPr>
          <w:color w:val="000000" w:themeColor="text1"/>
          <w:lang w:val="uk-UA"/>
        </w:rPr>
      </w:pPr>
      <w:r w:rsidRPr="00F16FA8">
        <w:rPr>
          <w:color w:val="000000" w:themeColor="text1"/>
          <w:lang w:val="uk-UA"/>
        </w:rPr>
        <w:t>ВИРІШИЛА</w:t>
      </w:r>
      <w:r w:rsidR="00E668AF" w:rsidRPr="00F16FA8">
        <w:rPr>
          <w:color w:val="000000" w:themeColor="text1"/>
          <w:lang w:val="uk-UA"/>
        </w:rPr>
        <w:t>:</w:t>
      </w:r>
    </w:p>
    <w:p w14:paraId="5B607933" w14:textId="77777777" w:rsidR="00BE49AB" w:rsidRPr="00F16FA8" w:rsidRDefault="00BE49AB" w:rsidP="00F16FA8">
      <w:pPr>
        <w:pStyle w:val="aa"/>
        <w:spacing w:before="0" w:beforeAutospacing="0" w:after="0" w:afterAutospacing="0"/>
        <w:jc w:val="both"/>
        <w:rPr>
          <w:color w:val="000000" w:themeColor="text1"/>
          <w:lang w:val="uk-UA"/>
        </w:rPr>
      </w:pPr>
    </w:p>
    <w:p w14:paraId="1F168700" w14:textId="02489BE4" w:rsidR="00B00249" w:rsidRPr="00F16FA8" w:rsidRDefault="00E668AF" w:rsidP="00BE49AB">
      <w:pPr>
        <w:tabs>
          <w:tab w:val="left" w:pos="851"/>
          <w:tab w:val="left" w:pos="993"/>
        </w:tabs>
        <w:spacing w:after="0" w:line="240" w:lineRule="auto"/>
        <w:ind w:firstLine="567"/>
        <w:jc w:val="both"/>
        <w:rPr>
          <w:rFonts w:ascii="Times New Roman" w:hAnsi="Times New Roman"/>
          <w:color w:val="000000" w:themeColor="text1"/>
          <w:sz w:val="24"/>
          <w:szCs w:val="24"/>
        </w:rPr>
      </w:pPr>
      <w:r w:rsidRPr="00F16FA8">
        <w:rPr>
          <w:rFonts w:ascii="Times New Roman" w:hAnsi="Times New Roman"/>
          <w:color w:val="000000" w:themeColor="text1"/>
          <w:sz w:val="24"/>
          <w:szCs w:val="24"/>
        </w:rPr>
        <w:t xml:space="preserve">1. </w:t>
      </w:r>
      <w:r w:rsidR="00175634" w:rsidRPr="00F16FA8">
        <w:rPr>
          <w:rFonts w:ascii="Times New Roman" w:hAnsi="Times New Roman"/>
          <w:color w:val="000000" w:themeColor="text1"/>
          <w:sz w:val="24"/>
          <w:szCs w:val="24"/>
        </w:rPr>
        <w:t>Затвердити «Програму</w:t>
      </w:r>
      <w:r w:rsidRPr="00F16FA8">
        <w:rPr>
          <w:rFonts w:ascii="Times New Roman" w:hAnsi="Times New Roman"/>
          <w:color w:val="000000" w:themeColor="text1"/>
          <w:sz w:val="24"/>
          <w:szCs w:val="24"/>
        </w:rPr>
        <w:t xml:space="preserve">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w:t>
      </w:r>
      <w:r w:rsidR="00791DC6" w:rsidRPr="00F16FA8">
        <w:rPr>
          <w:rFonts w:ascii="Times New Roman" w:hAnsi="Times New Roman"/>
          <w:color w:val="000000" w:themeColor="text1"/>
          <w:sz w:val="24"/>
          <w:szCs w:val="24"/>
        </w:rPr>
        <w:t>ероїв» на 2026-2029</w:t>
      </w:r>
      <w:r w:rsidRPr="00F16FA8">
        <w:rPr>
          <w:rFonts w:ascii="Times New Roman" w:hAnsi="Times New Roman"/>
          <w:color w:val="000000" w:themeColor="text1"/>
          <w:sz w:val="24"/>
          <w:szCs w:val="24"/>
        </w:rPr>
        <w:t xml:space="preserve"> роки», </w:t>
      </w:r>
      <w:r w:rsidR="00E313D8" w:rsidRPr="00F16FA8">
        <w:rPr>
          <w:rFonts w:ascii="Times New Roman" w:hAnsi="Times New Roman"/>
          <w:color w:val="000000" w:themeColor="text1"/>
          <w:sz w:val="24"/>
          <w:szCs w:val="24"/>
        </w:rPr>
        <w:t>згідно</w:t>
      </w:r>
      <w:r w:rsidR="00791DC6" w:rsidRPr="00F16FA8">
        <w:rPr>
          <w:rFonts w:ascii="Times New Roman" w:hAnsi="Times New Roman"/>
          <w:color w:val="000000" w:themeColor="text1"/>
          <w:sz w:val="24"/>
          <w:szCs w:val="24"/>
        </w:rPr>
        <w:t xml:space="preserve"> </w:t>
      </w:r>
      <w:r w:rsidR="00D35651" w:rsidRPr="00F16FA8">
        <w:rPr>
          <w:rFonts w:ascii="Times New Roman" w:hAnsi="Times New Roman"/>
          <w:color w:val="000000" w:themeColor="text1"/>
          <w:sz w:val="24"/>
          <w:szCs w:val="24"/>
        </w:rPr>
        <w:t>з додатком</w:t>
      </w:r>
      <w:r w:rsidR="00074363" w:rsidRPr="00F16FA8">
        <w:rPr>
          <w:rFonts w:ascii="Times New Roman" w:hAnsi="Times New Roman"/>
          <w:color w:val="000000" w:themeColor="text1"/>
          <w:sz w:val="24"/>
          <w:szCs w:val="24"/>
        </w:rPr>
        <w:t>.</w:t>
      </w:r>
    </w:p>
    <w:p w14:paraId="3E45CCF0" w14:textId="5BB78AF8" w:rsidR="00193C4A" w:rsidRPr="00F16FA8" w:rsidRDefault="00E668AF" w:rsidP="00BE49AB">
      <w:pPr>
        <w:pStyle w:val="aa"/>
        <w:tabs>
          <w:tab w:val="left" w:pos="851"/>
          <w:tab w:val="left" w:pos="1276"/>
        </w:tabs>
        <w:spacing w:before="0" w:beforeAutospacing="0" w:after="0" w:afterAutospacing="0"/>
        <w:ind w:firstLine="567"/>
        <w:jc w:val="both"/>
        <w:rPr>
          <w:color w:val="000000" w:themeColor="text1"/>
          <w:lang w:val="uk-UA"/>
        </w:rPr>
      </w:pPr>
      <w:r w:rsidRPr="00F16FA8">
        <w:rPr>
          <w:color w:val="000000" w:themeColor="text1"/>
          <w:lang w:val="uk-UA"/>
        </w:rPr>
        <w:t>2.</w:t>
      </w:r>
      <w:r w:rsidR="00F16FA8">
        <w:rPr>
          <w:color w:val="000000" w:themeColor="text1"/>
          <w:lang w:val="uk-UA"/>
        </w:rPr>
        <w:t xml:space="preserve"> </w:t>
      </w:r>
      <w:r w:rsidR="00193C4A" w:rsidRPr="00F16FA8">
        <w:rPr>
          <w:color w:val="000000" w:themeColor="text1"/>
          <w:lang w:val="uk-UA"/>
        </w:rPr>
        <w:t xml:space="preserve">Відповідальність за виконанням рішення покласти на управління праці та соціального захисту населення та заступника міського голови </w:t>
      </w:r>
      <w:proofErr w:type="spellStart"/>
      <w:r w:rsidR="00193C4A" w:rsidRPr="00F16FA8">
        <w:rPr>
          <w:color w:val="000000" w:themeColor="text1"/>
          <w:lang w:val="uk-UA"/>
        </w:rPr>
        <w:t>М.Кривака</w:t>
      </w:r>
      <w:proofErr w:type="spellEnd"/>
      <w:r w:rsidR="00193C4A" w:rsidRPr="00F16FA8">
        <w:rPr>
          <w:color w:val="000000" w:themeColor="text1"/>
          <w:lang w:val="uk-UA"/>
        </w:rPr>
        <w:t>.</w:t>
      </w:r>
    </w:p>
    <w:p w14:paraId="16D3E709" w14:textId="77777777" w:rsidR="00193C4A" w:rsidRPr="00F16FA8" w:rsidRDefault="00193C4A" w:rsidP="00BE49AB">
      <w:pPr>
        <w:spacing w:after="0" w:line="240" w:lineRule="auto"/>
        <w:ind w:firstLine="567"/>
        <w:jc w:val="both"/>
        <w:rPr>
          <w:rFonts w:ascii="Times New Roman" w:hAnsi="Times New Roman"/>
          <w:color w:val="000000" w:themeColor="text1"/>
          <w:sz w:val="24"/>
          <w:szCs w:val="24"/>
        </w:rPr>
      </w:pPr>
      <w:r w:rsidRPr="00F16FA8">
        <w:rPr>
          <w:rFonts w:ascii="Times New Roman" w:hAnsi="Times New Roman"/>
          <w:color w:val="000000" w:themeColor="text1"/>
          <w:sz w:val="24"/>
          <w:szCs w:val="24"/>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A53018F" w14:textId="77777777" w:rsidR="00BE49AB" w:rsidRPr="00F16FA8" w:rsidRDefault="00BE49AB" w:rsidP="00BE49AB">
      <w:pPr>
        <w:tabs>
          <w:tab w:val="left" w:pos="426"/>
        </w:tabs>
        <w:spacing w:after="0" w:line="240" w:lineRule="auto"/>
        <w:jc w:val="both"/>
        <w:rPr>
          <w:rFonts w:ascii="Times New Roman" w:hAnsi="Times New Roman"/>
          <w:color w:val="000000" w:themeColor="text1"/>
          <w:sz w:val="24"/>
          <w:szCs w:val="24"/>
        </w:rPr>
      </w:pPr>
    </w:p>
    <w:p w14:paraId="3D6FBB1E" w14:textId="77777777" w:rsidR="00BE49AB" w:rsidRDefault="00BE49AB" w:rsidP="00BE49AB">
      <w:pPr>
        <w:tabs>
          <w:tab w:val="left" w:pos="426"/>
        </w:tabs>
        <w:spacing w:after="0" w:line="240" w:lineRule="auto"/>
        <w:jc w:val="both"/>
        <w:rPr>
          <w:rFonts w:ascii="Times New Roman" w:hAnsi="Times New Roman"/>
          <w:sz w:val="24"/>
          <w:szCs w:val="24"/>
        </w:rPr>
      </w:pPr>
    </w:p>
    <w:p w14:paraId="026A4485" w14:textId="77777777" w:rsidR="00BE49AB" w:rsidRDefault="00BE49AB" w:rsidP="00BE49AB">
      <w:pPr>
        <w:tabs>
          <w:tab w:val="left" w:pos="426"/>
        </w:tabs>
        <w:spacing w:after="0" w:line="240" w:lineRule="auto"/>
        <w:jc w:val="both"/>
        <w:rPr>
          <w:rFonts w:ascii="Times New Roman" w:hAnsi="Times New Roman"/>
          <w:sz w:val="24"/>
          <w:szCs w:val="24"/>
        </w:rPr>
      </w:pPr>
    </w:p>
    <w:p w14:paraId="41D354E5" w14:textId="77777777" w:rsidR="00BE49AB" w:rsidRDefault="00E668AF" w:rsidP="00BE49AB">
      <w:pPr>
        <w:tabs>
          <w:tab w:val="left" w:pos="426"/>
        </w:tabs>
        <w:spacing w:after="0" w:line="240" w:lineRule="auto"/>
        <w:jc w:val="both"/>
        <w:rPr>
          <w:rFonts w:ascii="Times New Roman" w:hAnsi="Times New Roman"/>
          <w:sz w:val="24"/>
          <w:szCs w:val="24"/>
        </w:rPr>
      </w:pPr>
      <w:r w:rsidRPr="00BE49AB">
        <w:rPr>
          <w:rFonts w:ascii="Times New Roman" w:hAnsi="Times New Roman"/>
          <w:sz w:val="24"/>
          <w:szCs w:val="24"/>
        </w:rPr>
        <w:t>Міський голова</w:t>
      </w:r>
      <w:r w:rsidRPr="00BE49AB">
        <w:rPr>
          <w:rFonts w:ascii="Times New Roman" w:hAnsi="Times New Roman"/>
          <w:sz w:val="24"/>
          <w:szCs w:val="24"/>
        </w:rPr>
        <w:tab/>
      </w:r>
      <w:r w:rsidRPr="00BE49AB">
        <w:rPr>
          <w:rFonts w:ascii="Times New Roman" w:hAnsi="Times New Roman"/>
          <w:sz w:val="24"/>
          <w:szCs w:val="24"/>
        </w:rPr>
        <w:tab/>
      </w:r>
      <w:r w:rsidRPr="00BE49AB">
        <w:rPr>
          <w:rFonts w:ascii="Times New Roman" w:hAnsi="Times New Roman"/>
          <w:sz w:val="24"/>
          <w:szCs w:val="24"/>
        </w:rPr>
        <w:tab/>
      </w:r>
      <w:r w:rsidRPr="00BE49AB">
        <w:rPr>
          <w:rFonts w:ascii="Times New Roman" w:hAnsi="Times New Roman"/>
          <w:sz w:val="24"/>
          <w:szCs w:val="24"/>
        </w:rPr>
        <w:tab/>
      </w:r>
      <w:r w:rsidRPr="00BE49AB">
        <w:rPr>
          <w:rFonts w:ascii="Times New Roman" w:hAnsi="Times New Roman"/>
          <w:sz w:val="24"/>
          <w:szCs w:val="24"/>
        </w:rPr>
        <w:tab/>
      </w:r>
      <w:r w:rsidRPr="00BE49AB">
        <w:rPr>
          <w:rFonts w:ascii="Times New Roman" w:hAnsi="Times New Roman"/>
          <w:sz w:val="24"/>
          <w:szCs w:val="24"/>
        </w:rPr>
        <w:tab/>
      </w:r>
      <w:r w:rsidRPr="00BE49AB">
        <w:rPr>
          <w:rFonts w:ascii="Times New Roman" w:hAnsi="Times New Roman"/>
          <w:sz w:val="24"/>
          <w:szCs w:val="24"/>
        </w:rPr>
        <w:tab/>
        <w:t>Олександр СИМЧИШИН</w:t>
      </w:r>
    </w:p>
    <w:p w14:paraId="636C9FF8" w14:textId="77777777" w:rsidR="00BE49AB" w:rsidRDefault="00BE49AB" w:rsidP="00BE49AB">
      <w:pPr>
        <w:tabs>
          <w:tab w:val="left" w:pos="426"/>
        </w:tabs>
        <w:spacing w:after="0" w:line="240" w:lineRule="auto"/>
        <w:jc w:val="both"/>
        <w:rPr>
          <w:rFonts w:ascii="Times New Roman" w:hAnsi="Times New Roman"/>
          <w:sz w:val="24"/>
          <w:szCs w:val="24"/>
        </w:rPr>
      </w:pPr>
    </w:p>
    <w:p w14:paraId="5941E893" w14:textId="77777777" w:rsidR="00BE49AB" w:rsidRDefault="00BE49AB" w:rsidP="00BE49AB">
      <w:pPr>
        <w:tabs>
          <w:tab w:val="left" w:pos="426"/>
        </w:tabs>
        <w:spacing w:after="0" w:line="240" w:lineRule="auto"/>
        <w:jc w:val="both"/>
        <w:rPr>
          <w:rFonts w:ascii="Times New Roman" w:hAnsi="Times New Roman"/>
          <w:sz w:val="24"/>
          <w:szCs w:val="24"/>
        </w:rPr>
        <w:sectPr w:rsidR="00BE49AB" w:rsidSect="00BE49AB">
          <w:pgSz w:w="11906" w:h="16838"/>
          <w:pgMar w:top="851" w:right="849" w:bottom="1134" w:left="1418" w:header="709" w:footer="709" w:gutter="0"/>
          <w:cols w:space="720"/>
          <w:docGrid w:linePitch="360"/>
        </w:sectPr>
      </w:pPr>
    </w:p>
    <w:p w14:paraId="53D486C7" w14:textId="77777777" w:rsidR="002A1F2B" w:rsidRPr="002A1F2B" w:rsidRDefault="002A1F2B" w:rsidP="002A1F2B">
      <w:pPr>
        <w:tabs>
          <w:tab w:val="left" w:pos="5400"/>
        </w:tabs>
        <w:spacing w:after="0" w:line="240" w:lineRule="auto"/>
        <w:jc w:val="right"/>
        <w:rPr>
          <w:rFonts w:ascii="Times New Roman" w:eastAsia="Times New Roman" w:hAnsi="Times New Roman"/>
          <w:i/>
          <w:iCs/>
          <w:color w:val="000000"/>
          <w:sz w:val="24"/>
          <w:szCs w:val="24"/>
          <w:lang w:eastAsia="ru-RU"/>
        </w:rPr>
      </w:pPr>
      <w:bookmarkStart w:id="1" w:name="_Hlk208576028"/>
      <w:r w:rsidRPr="002A1F2B">
        <w:rPr>
          <w:rFonts w:ascii="Times New Roman" w:eastAsia="Times New Roman" w:hAnsi="Times New Roman"/>
          <w:i/>
          <w:iCs/>
          <w:color w:val="000000"/>
          <w:sz w:val="24"/>
          <w:szCs w:val="24"/>
          <w:lang w:eastAsia="ru-RU"/>
        </w:rPr>
        <w:lastRenderedPageBreak/>
        <w:t>Додаток</w:t>
      </w:r>
    </w:p>
    <w:p w14:paraId="1B43600E" w14:textId="77777777" w:rsidR="002A1F2B" w:rsidRPr="002A1F2B" w:rsidRDefault="002A1F2B" w:rsidP="002A1F2B">
      <w:pPr>
        <w:tabs>
          <w:tab w:val="left" w:pos="5400"/>
        </w:tabs>
        <w:spacing w:after="0" w:line="240" w:lineRule="auto"/>
        <w:jc w:val="right"/>
        <w:rPr>
          <w:rFonts w:ascii="Times New Roman" w:eastAsia="Times New Roman" w:hAnsi="Times New Roman"/>
          <w:i/>
          <w:iCs/>
          <w:color w:val="000000"/>
          <w:sz w:val="24"/>
          <w:szCs w:val="24"/>
          <w:lang w:eastAsia="ru-RU"/>
        </w:rPr>
      </w:pPr>
      <w:r w:rsidRPr="002A1F2B">
        <w:rPr>
          <w:rFonts w:ascii="Times New Roman" w:eastAsia="Times New Roman" w:hAnsi="Times New Roman"/>
          <w:i/>
          <w:iCs/>
          <w:color w:val="000000"/>
          <w:sz w:val="24"/>
          <w:szCs w:val="24"/>
          <w:lang w:eastAsia="ru-RU"/>
        </w:rPr>
        <w:t>до рішення сесії міської ради</w:t>
      </w:r>
    </w:p>
    <w:p w14:paraId="02C8B1D0" w14:textId="0341DC6E" w:rsidR="002A1F2B" w:rsidRPr="002A1F2B" w:rsidRDefault="002A1F2B" w:rsidP="002A1F2B">
      <w:pPr>
        <w:tabs>
          <w:tab w:val="left" w:pos="5400"/>
        </w:tabs>
        <w:spacing w:after="0" w:line="240" w:lineRule="auto"/>
        <w:jc w:val="right"/>
        <w:rPr>
          <w:rFonts w:ascii="Times New Roman" w:eastAsia="Times New Roman" w:hAnsi="Times New Roman"/>
          <w:i/>
          <w:iCs/>
          <w:color w:val="000000"/>
          <w:sz w:val="24"/>
          <w:szCs w:val="24"/>
          <w:lang w:eastAsia="ru-RU"/>
        </w:rPr>
      </w:pPr>
      <w:r w:rsidRPr="002A1F2B">
        <w:rPr>
          <w:rFonts w:ascii="Times New Roman" w:eastAsia="Times New Roman" w:hAnsi="Times New Roman"/>
          <w:i/>
          <w:iCs/>
          <w:color w:val="000000"/>
          <w:sz w:val="24"/>
          <w:szCs w:val="24"/>
          <w:lang w:eastAsia="ru-RU"/>
        </w:rPr>
        <w:t>від 18.</w:t>
      </w:r>
      <w:r w:rsidRPr="002A1F2B">
        <w:rPr>
          <w:rFonts w:ascii="Times New Roman" w:eastAsia="Times New Roman" w:hAnsi="Times New Roman"/>
          <w:i/>
          <w:iCs/>
          <w:color w:val="000000"/>
          <w:sz w:val="24"/>
          <w:szCs w:val="24"/>
          <w:lang w:val="en-US" w:eastAsia="ru-RU"/>
        </w:rPr>
        <w:t>1</w:t>
      </w:r>
      <w:r w:rsidRPr="002A1F2B">
        <w:rPr>
          <w:rFonts w:ascii="Times New Roman" w:eastAsia="Times New Roman" w:hAnsi="Times New Roman"/>
          <w:i/>
          <w:iCs/>
          <w:color w:val="000000"/>
          <w:sz w:val="24"/>
          <w:szCs w:val="24"/>
          <w:lang w:eastAsia="ru-RU"/>
        </w:rPr>
        <w:t>2.2025 року №</w:t>
      </w:r>
      <w:r>
        <w:rPr>
          <w:rFonts w:ascii="Times New Roman" w:eastAsia="Times New Roman" w:hAnsi="Times New Roman"/>
          <w:i/>
          <w:iCs/>
          <w:color w:val="000000"/>
          <w:sz w:val="24"/>
          <w:szCs w:val="24"/>
          <w:lang w:eastAsia="ru-RU"/>
        </w:rPr>
        <w:t>29</w:t>
      </w:r>
    </w:p>
    <w:bookmarkEnd w:id="1"/>
    <w:p w14:paraId="538B9D92" w14:textId="77777777" w:rsidR="00827D52" w:rsidRPr="00BE49AB" w:rsidRDefault="00827D52" w:rsidP="00470AB9">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Програма</w:t>
      </w:r>
    </w:p>
    <w:p w14:paraId="2E28DD35" w14:textId="77777777" w:rsidR="00827D52" w:rsidRDefault="00827D52" w:rsidP="00470AB9">
      <w:pPr>
        <w:spacing w:after="0" w:line="240" w:lineRule="auto"/>
        <w:jc w:val="center"/>
        <w:rPr>
          <w:rStyle w:val="af2"/>
          <w:rFonts w:ascii="Times New Roman" w:hAnsi="Times New Roman"/>
          <w:color w:val="111111"/>
          <w:sz w:val="24"/>
          <w:szCs w:val="24"/>
        </w:rPr>
      </w:pPr>
      <w:r w:rsidRPr="00BE49AB">
        <w:rPr>
          <w:rStyle w:val="af2"/>
          <w:rFonts w:ascii="Times New Roman" w:hAnsi="Times New Roman"/>
          <w:color w:val="111111"/>
          <w:sz w:val="24"/>
          <w:szCs w:val="24"/>
        </w:rPr>
        <w:t>«Підтримки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2026-2029 роки»</w:t>
      </w:r>
    </w:p>
    <w:p w14:paraId="45185CC8" w14:textId="77777777" w:rsidR="00470AB9" w:rsidRPr="00BE49AB" w:rsidRDefault="00470AB9" w:rsidP="00BE49AB">
      <w:pPr>
        <w:spacing w:after="0" w:line="240" w:lineRule="auto"/>
        <w:jc w:val="both"/>
        <w:rPr>
          <w:rFonts w:ascii="Times New Roman" w:hAnsi="Times New Roman"/>
          <w:color w:val="111111"/>
          <w:sz w:val="24"/>
          <w:szCs w:val="24"/>
        </w:rPr>
      </w:pPr>
    </w:p>
    <w:p w14:paraId="70BAF4B2" w14:textId="77777777" w:rsidR="00C30C5F" w:rsidRPr="00BE49AB" w:rsidRDefault="00C30C5F" w:rsidP="00BE49AB">
      <w:pPr>
        <w:spacing w:after="0" w:line="240" w:lineRule="auto"/>
        <w:ind w:right="98"/>
        <w:jc w:val="center"/>
        <w:rPr>
          <w:rFonts w:ascii="Times New Roman" w:eastAsia="Cambria" w:hAnsi="Times New Roman"/>
          <w:b/>
          <w:sz w:val="24"/>
          <w:szCs w:val="24"/>
        </w:rPr>
      </w:pPr>
      <w:r w:rsidRPr="00BE49AB">
        <w:rPr>
          <w:rFonts w:ascii="Times New Roman" w:hAnsi="Times New Roman"/>
          <w:b/>
          <w:sz w:val="24"/>
          <w:szCs w:val="24"/>
        </w:rPr>
        <w:t>Паспорт програми</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588"/>
        <w:gridCol w:w="4598"/>
      </w:tblGrid>
      <w:tr w:rsidR="00C30C5F" w:rsidRPr="00BE49AB" w14:paraId="522B48B9" w14:textId="77777777" w:rsidTr="00470AB9">
        <w:trPr>
          <w:jc w:val="center"/>
        </w:trPr>
        <w:tc>
          <w:tcPr>
            <w:tcW w:w="738" w:type="dxa"/>
          </w:tcPr>
          <w:p w14:paraId="4F4A4494" w14:textId="77777777" w:rsidR="00C30C5F" w:rsidRDefault="00C30C5F">
            <w:pPr>
              <w:pStyle w:val="aa"/>
              <w:spacing w:before="0" w:beforeAutospacing="0" w:after="0" w:afterAutospacing="0"/>
              <w:jc w:val="center"/>
              <w:rPr>
                <w:lang w:val="uk-UA"/>
              </w:rPr>
            </w:pPr>
            <w:r>
              <w:rPr>
                <w:lang w:val="uk-UA"/>
              </w:rPr>
              <w:t>1.</w:t>
            </w:r>
          </w:p>
        </w:tc>
        <w:tc>
          <w:tcPr>
            <w:tcW w:w="4588" w:type="dxa"/>
          </w:tcPr>
          <w:p w14:paraId="6F35BB9A" w14:textId="77777777" w:rsidR="00C30C5F" w:rsidRDefault="00C30C5F" w:rsidP="00470AB9">
            <w:pPr>
              <w:pStyle w:val="aa"/>
              <w:spacing w:before="0" w:beforeAutospacing="0" w:after="0" w:afterAutospacing="0"/>
              <w:jc w:val="both"/>
              <w:rPr>
                <w:lang w:val="uk-UA"/>
              </w:rPr>
            </w:pPr>
            <w:r>
              <w:rPr>
                <w:lang w:val="uk-UA"/>
              </w:rPr>
              <w:t>Ініціатор розроблення Програми</w:t>
            </w:r>
          </w:p>
        </w:tc>
        <w:tc>
          <w:tcPr>
            <w:tcW w:w="4598" w:type="dxa"/>
          </w:tcPr>
          <w:p w14:paraId="7B6AFAFA" w14:textId="77777777" w:rsidR="00C30C5F" w:rsidRDefault="00C30C5F" w:rsidP="00470AB9">
            <w:pPr>
              <w:pStyle w:val="aa"/>
              <w:spacing w:before="0" w:beforeAutospacing="0" w:after="0" w:afterAutospacing="0"/>
              <w:jc w:val="both"/>
              <w:rPr>
                <w:lang w:val="uk-UA"/>
              </w:rPr>
            </w:pPr>
            <w:r>
              <w:rPr>
                <w:lang w:val="uk-UA"/>
              </w:rPr>
              <w:t xml:space="preserve">Управління праці та соціального захисту населення </w:t>
            </w:r>
          </w:p>
        </w:tc>
      </w:tr>
      <w:tr w:rsidR="00C30C5F" w:rsidRPr="00BE49AB" w14:paraId="3C954953" w14:textId="77777777" w:rsidTr="00470AB9">
        <w:trPr>
          <w:jc w:val="center"/>
        </w:trPr>
        <w:tc>
          <w:tcPr>
            <w:tcW w:w="738" w:type="dxa"/>
          </w:tcPr>
          <w:p w14:paraId="6191BD71" w14:textId="77777777" w:rsidR="00C30C5F" w:rsidRDefault="00C30C5F">
            <w:pPr>
              <w:pStyle w:val="aa"/>
              <w:spacing w:before="0" w:beforeAutospacing="0" w:after="0" w:afterAutospacing="0"/>
              <w:jc w:val="center"/>
              <w:rPr>
                <w:lang w:val="uk-UA"/>
              </w:rPr>
            </w:pPr>
            <w:r>
              <w:rPr>
                <w:lang w:val="uk-UA"/>
              </w:rPr>
              <w:t>2.</w:t>
            </w:r>
          </w:p>
        </w:tc>
        <w:tc>
          <w:tcPr>
            <w:tcW w:w="4588" w:type="dxa"/>
          </w:tcPr>
          <w:p w14:paraId="2F1D88E5" w14:textId="77777777" w:rsidR="00C30C5F" w:rsidRDefault="00C30C5F" w:rsidP="00470AB9">
            <w:pPr>
              <w:pStyle w:val="aa"/>
              <w:spacing w:before="0" w:beforeAutospacing="0" w:after="0" w:afterAutospacing="0"/>
              <w:jc w:val="both"/>
              <w:rPr>
                <w:b/>
                <w:lang w:val="uk-UA"/>
              </w:rPr>
            </w:pPr>
            <w:r>
              <w:rPr>
                <w:lang w:val="uk-UA"/>
              </w:rPr>
              <w:t>Дата, номер і назва розпорядчого документа про розроблення Програми</w:t>
            </w:r>
          </w:p>
        </w:tc>
        <w:tc>
          <w:tcPr>
            <w:tcW w:w="4598" w:type="dxa"/>
          </w:tcPr>
          <w:p w14:paraId="1B1981CD" w14:textId="4696BA30" w:rsidR="00C30C5F" w:rsidRDefault="00C30C5F" w:rsidP="00470AB9">
            <w:pPr>
              <w:pStyle w:val="newsp"/>
              <w:spacing w:before="0" w:beforeAutospacing="0" w:after="0" w:afterAutospacing="0"/>
              <w:jc w:val="both"/>
              <w:rPr>
                <w:lang w:val="uk-UA"/>
              </w:rPr>
            </w:pPr>
            <w:r>
              <w:rPr>
                <w:lang w:val="uk-UA"/>
              </w:rPr>
              <w:t>Закон України «Про статус ветеранів війни, гарантії їх соціального захисту» від 22.10.1993р. №3551-XII, Закон України «Про соціальний і правовий захист військовослужбовців та членів їх сімей» від 20.12.1991р. №2011-XII.</w:t>
            </w:r>
          </w:p>
        </w:tc>
      </w:tr>
      <w:tr w:rsidR="00C30C5F" w:rsidRPr="00BE49AB" w14:paraId="2792D702" w14:textId="77777777" w:rsidTr="00470AB9">
        <w:trPr>
          <w:jc w:val="center"/>
        </w:trPr>
        <w:tc>
          <w:tcPr>
            <w:tcW w:w="738" w:type="dxa"/>
          </w:tcPr>
          <w:p w14:paraId="462AC34D" w14:textId="77777777" w:rsidR="00C30C5F" w:rsidRDefault="00C30C5F">
            <w:pPr>
              <w:pStyle w:val="aa"/>
              <w:spacing w:before="0" w:beforeAutospacing="0" w:after="0" w:afterAutospacing="0"/>
              <w:jc w:val="center"/>
              <w:rPr>
                <w:lang w:val="uk-UA"/>
              </w:rPr>
            </w:pPr>
            <w:r>
              <w:rPr>
                <w:lang w:val="uk-UA"/>
              </w:rPr>
              <w:t>3.</w:t>
            </w:r>
          </w:p>
        </w:tc>
        <w:tc>
          <w:tcPr>
            <w:tcW w:w="4588" w:type="dxa"/>
          </w:tcPr>
          <w:p w14:paraId="71934C1E" w14:textId="77777777" w:rsidR="00C30C5F" w:rsidRDefault="00C30C5F" w:rsidP="00470AB9">
            <w:pPr>
              <w:pStyle w:val="aa"/>
              <w:spacing w:before="0" w:beforeAutospacing="0" w:after="0" w:afterAutospacing="0"/>
              <w:jc w:val="both"/>
              <w:rPr>
                <w:lang w:val="uk-UA"/>
              </w:rPr>
            </w:pPr>
            <w:r>
              <w:rPr>
                <w:lang w:val="uk-UA"/>
              </w:rPr>
              <w:t>Розробник Програми</w:t>
            </w:r>
          </w:p>
        </w:tc>
        <w:tc>
          <w:tcPr>
            <w:tcW w:w="4598" w:type="dxa"/>
          </w:tcPr>
          <w:p w14:paraId="3ADC115C" w14:textId="77777777" w:rsidR="00C30C5F" w:rsidRDefault="00C30C5F" w:rsidP="00470AB9">
            <w:pPr>
              <w:pStyle w:val="aa"/>
              <w:spacing w:before="0" w:beforeAutospacing="0" w:after="0" w:afterAutospacing="0"/>
              <w:jc w:val="both"/>
              <w:rPr>
                <w:lang w:val="uk-UA"/>
              </w:rPr>
            </w:pPr>
            <w:r>
              <w:rPr>
                <w:lang w:val="uk-UA"/>
              </w:rPr>
              <w:t>Управління праці та соціального захисту населення</w:t>
            </w:r>
          </w:p>
        </w:tc>
      </w:tr>
      <w:tr w:rsidR="00C30C5F" w:rsidRPr="00BE49AB" w14:paraId="7C98C951" w14:textId="77777777" w:rsidTr="00470AB9">
        <w:trPr>
          <w:jc w:val="center"/>
        </w:trPr>
        <w:tc>
          <w:tcPr>
            <w:tcW w:w="738" w:type="dxa"/>
          </w:tcPr>
          <w:p w14:paraId="474F205F" w14:textId="77777777" w:rsidR="00C30C5F" w:rsidRDefault="00C30C5F">
            <w:pPr>
              <w:pStyle w:val="aa"/>
              <w:spacing w:before="0" w:beforeAutospacing="0" w:after="0" w:afterAutospacing="0"/>
              <w:jc w:val="center"/>
              <w:rPr>
                <w:lang w:val="uk-UA"/>
              </w:rPr>
            </w:pPr>
            <w:r>
              <w:rPr>
                <w:lang w:val="uk-UA"/>
              </w:rPr>
              <w:t>4.</w:t>
            </w:r>
          </w:p>
        </w:tc>
        <w:tc>
          <w:tcPr>
            <w:tcW w:w="4588" w:type="dxa"/>
          </w:tcPr>
          <w:p w14:paraId="4199C2A4" w14:textId="77777777" w:rsidR="00C30C5F" w:rsidRDefault="00C30C5F" w:rsidP="00470AB9">
            <w:pPr>
              <w:pStyle w:val="aa"/>
              <w:spacing w:before="0" w:beforeAutospacing="0" w:after="0" w:afterAutospacing="0"/>
              <w:jc w:val="both"/>
              <w:rPr>
                <w:lang w:val="uk-UA"/>
              </w:rPr>
            </w:pPr>
            <w:r>
              <w:rPr>
                <w:lang w:val="uk-UA"/>
              </w:rPr>
              <w:t>Учасники (співвиконавці) Програми</w:t>
            </w:r>
          </w:p>
        </w:tc>
        <w:tc>
          <w:tcPr>
            <w:tcW w:w="4598" w:type="dxa"/>
          </w:tcPr>
          <w:p w14:paraId="42CCD728" w14:textId="23670CCC" w:rsidR="00C30C5F" w:rsidRDefault="00C30C5F" w:rsidP="00470AB9">
            <w:pPr>
              <w:widowControl w:val="0"/>
              <w:tabs>
                <w:tab w:val="left" w:pos="1508"/>
              </w:tabs>
              <w:suppressAutoHyphens/>
              <w:spacing w:after="0" w:line="240" w:lineRule="auto"/>
              <w:ind w:right="-285"/>
              <w:jc w:val="both"/>
              <w:rPr>
                <w:rFonts w:ascii="Times New Roman" w:hAnsi="Times New Roman"/>
                <w:sz w:val="24"/>
                <w:szCs w:val="24"/>
              </w:rPr>
            </w:pPr>
            <w:r>
              <w:rPr>
                <w:rFonts w:ascii="Times New Roman" w:hAnsi="Times New Roman"/>
                <w:sz w:val="24"/>
                <w:szCs w:val="24"/>
              </w:rPr>
              <w:t>Департамент інфраструктури міста;</w:t>
            </w:r>
          </w:p>
          <w:p w14:paraId="4767019B"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фінансове управління;</w:t>
            </w:r>
          </w:p>
          <w:p w14:paraId="46A146DA" w14:textId="77777777" w:rsidR="00470AB9"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Департамент освіти та науки;</w:t>
            </w:r>
          </w:p>
          <w:p w14:paraId="55B57C9C" w14:textId="342806AB"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управління охорони здоров'я;</w:t>
            </w:r>
          </w:p>
          <w:p w14:paraId="2E7A5CB1" w14:textId="7E94900E"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управління культури і туризму;</w:t>
            </w:r>
          </w:p>
          <w:p w14:paraId="7CDF73B6" w14:textId="77777777" w:rsidR="00470AB9" w:rsidRDefault="00C30C5F" w:rsidP="00470AB9">
            <w:pPr>
              <w:spacing w:after="0" w:line="240" w:lineRule="auto"/>
              <w:jc w:val="both"/>
              <w:rPr>
                <w:rFonts w:ascii="Times New Roman" w:hAnsi="Times New Roman"/>
                <w:sz w:val="24"/>
                <w:szCs w:val="24"/>
              </w:rPr>
            </w:pPr>
            <w:r>
              <w:rPr>
                <w:rFonts w:ascii="Times New Roman" w:hAnsi="Times New Roman"/>
                <w:sz w:val="24"/>
                <w:szCs w:val="24"/>
              </w:rPr>
              <w:t>управління молоді та спорту;</w:t>
            </w:r>
          </w:p>
          <w:p w14:paraId="57DCB02D" w14:textId="41BEB42C" w:rsidR="00C30C5F" w:rsidRDefault="00C30C5F" w:rsidP="00470AB9">
            <w:pPr>
              <w:spacing w:after="0" w:line="240" w:lineRule="auto"/>
              <w:jc w:val="both"/>
              <w:rPr>
                <w:rFonts w:ascii="Times New Roman" w:hAnsi="Times New Roman"/>
                <w:sz w:val="24"/>
                <w:szCs w:val="24"/>
              </w:rPr>
            </w:pPr>
            <w:r>
              <w:rPr>
                <w:rFonts w:ascii="Times New Roman" w:hAnsi="Times New Roman"/>
                <w:sz w:val="24"/>
                <w:szCs w:val="24"/>
              </w:rPr>
              <w:t>Хмельницька філія Хмельницького</w:t>
            </w:r>
            <w:r w:rsidR="00470AB9">
              <w:rPr>
                <w:rFonts w:ascii="Times New Roman" w:hAnsi="Times New Roman"/>
                <w:sz w:val="24"/>
                <w:szCs w:val="24"/>
              </w:rPr>
              <w:t xml:space="preserve"> </w:t>
            </w:r>
            <w:r>
              <w:rPr>
                <w:rFonts w:ascii="Times New Roman" w:hAnsi="Times New Roman"/>
                <w:sz w:val="24"/>
                <w:szCs w:val="24"/>
              </w:rPr>
              <w:t>обласного центру зайнятості;</w:t>
            </w:r>
          </w:p>
          <w:p w14:paraId="485F99DF"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управління архітектури та містобудування;</w:t>
            </w:r>
          </w:p>
          <w:p w14:paraId="169ECC97"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управління адміністративних послуг;</w:t>
            </w:r>
          </w:p>
          <w:p w14:paraId="651B88C2"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управління капітального будівництва;</w:t>
            </w:r>
          </w:p>
          <w:p w14:paraId="6C5A5463" w14:textId="77777777" w:rsidR="00C30C5F" w:rsidRDefault="00C30C5F" w:rsidP="00470AB9">
            <w:pPr>
              <w:widowControl w:val="0"/>
              <w:tabs>
                <w:tab w:val="left" w:pos="1508"/>
              </w:tabs>
              <w:suppressAutoHyphens/>
              <w:spacing w:after="0" w:line="240" w:lineRule="auto"/>
              <w:ind w:left="-34"/>
              <w:jc w:val="both"/>
              <w:rPr>
                <w:rFonts w:ascii="Times New Roman" w:hAnsi="Times New Roman"/>
                <w:sz w:val="24"/>
                <w:szCs w:val="24"/>
              </w:rPr>
            </w:pPr>
            <w:r>
              <w:rPr>
                <w:rFonts w:ascii="Times New Roman" w:hAnsi="Times New Roman"/>
                <w:sz w:val="24"/>
                <w:szCs w:val="24"/>
              </w:rPr>
              <w:t>управління організаційно-інформаційної роботи та контролю;</w:t>
            </w:r>
          </w:p>
          <w:p w14:paraId="606458F7"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міський центр соціальних служб;</w:t>
            </w:r>
          </w:p>
          <w:p w14:paraId="04B5F771"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відділ обліку та розподілу житлової площі;</w:t>
            </w:r>
          </w:p>
          <w:p w14:paraId="53E25941" w14:textId="77777777" w:rsidR="00C30C5F" w:rsidRDefault="00C30C5F" w:rsidP="00470AB9">
            <w:pPr>
              <w:widowControl w:val="0"/>
              <w:tabs>
                <w:tab w:val="left" w:pos="1508"/>
              </w:tabs>
              <w:suppressAutoHyphens/>
              <w:spacing w:after="0" w:line="240" w:lineRule="auto"/>
              <w:ind w:left="-34"/>
              <w:jc w:val="both"/>
              <w:rPr>
                <w:rFonts w:ascii="Times New Roman" w:hAnsi="Times New Roman"/>
                <w:sz w:val="24"/>
                <w:szCs w:val="24"/>
              </w:rPr>
            </w:pPr>
            <w:r>
              <w:rPr>
                <w:rFonts w:ascii="Times New Roman" w:hAnsi="Times New Roman"/>
                <w:sz w:val="24"/>
                <w:szCs w:val="24"/>
              </w:rPr>
              <w:t>міський центр по роботі з дітьми та підлітками;</w:t>
            </w:r>
          </w:p>
          <w:p w14:paraId="2D86FD16" w14:textId="77777777" w:rsidR="00C30C5F" w:rsidRDefault="00C30C5F" w:rsidP="00470AB9">
            <w:pPr>
              <w:widowControl w:val="0"/>
              <w:tabs>
                <w:tab w:val="left" w:pos="1508"/>
              </w:tabs>
              <w:suppressAutoHyphens/>
              <w:spacing w:after="0" w:line="240" w:lineRule="auto"/>
              <w:ind w:left="-34"/>
              <w:jc w:val="both"/>
              <w:rPr>
                <w:rFonts w:ascii="Times New Roman" w:hAnsi="Times New Roman"/>
                <w:sz w:val="24"/>
                <w:szCs w:val="24"/>
              </w:rPr>
            </w:pPr>
            <w:r>
              <w:rPr>
                <w:rFonts w:ascii="Times New Roman" w:hAnsi="Times New Roman"/>
                <w:sz w:val="24"/>
                <w:szCs w:val="24"/>
              </w:rPr>
              <w:t>управління земел</w:t>
            </w:r>
            <w:r w:rsidR="007F7AD5">
              <w:rPr>
                <w:rFonts w:ascii="Times New Roman" w:hAnsi="Times New Roman"/>
                <w:sz w:val="24"/>
                <w:szCs w:val="24"/>
              </w:rPr>
              <w:t>ьних ресурсів;</w:t>
            </w:r>
          </w:p>
          <w:p w14:paraId="2EA8131A" w14:textId="77777777" w:rsidR="00C30C5F" w:rsidRDefault="00C30C5F" w:rsidP="00470AB9">
            <w:pPr>
              <w:widowControl w:val="0"/>
              <w:tabs>
                <w:tab w:val="left" w:pos="1508"/>
              </w:tabs>
              <w:suppressAutoHyphens/>
              <w:spacing w:after="0" w:line="240" w:lineRule="auto"/>
              <w:jc w:val="both"/>
              <w:rPr>
                <w:rFonts w:ascii="Times New Roman" w:hAnsi="Times New Roman"/>
                <w:sz w:val="24"/>
                <w:szCs w:val="24"/>
              </w:rPr>
            </w:pPr>
            <w:r>
              <w:rPr>
                <w:rFonts w:ascii="Times New Roman" w:hAnsi="Times New Roman"/>
                <w:sz w:val="24"/>
                <w:szCs w:val="24"/>
              </w:rPr>
              <w:t>Рекреаційний центр «Берег Надії»;</w:t>
            </w:r>
          </w:p>
          <w:p w14:paraId="5323462D" w14:textId="77777777" w:rsidR="00FF1555" w:rsidRDefault="00C30C5F" w:rsidP="00FF1555">
            <w:pPr>
              <w:widowControl w:val="0"/>
              <w:tabs>
                <w:tab w:val="left" w:pos="1508"/>
              </w:tabs>
              <w:suppressAutoHyphens/>
              <w:spacing w:after="0" w:line="240" w:lineRule="auto"/>
              <w:ind w:left="-34"/>
              <w:jc w:val="both"/>
              <w:rPr>
                <w:rFonts w:ascii="Times New Roman" w:hAnsi="Times New Roman"/>
                <w:sz w:val="24"/>
                <w:szCs w:val="24"/>
              </w:rPr>
            </w:pPr>
            <w:r>
              <w:rPr>
                <w:rFonts w:ascii="Times New Roman" w:hAnsi="Times New Roman"/>
                <w:sz w:val="24"/>
                <w:szCs w:val="24"/>
              </w:rPr>
              <w:t>Хмельницький міський територіальний центр соціального обслуговування;</w:t>
            </w:r>
          </w:p>
          <w:p w14:paraId="525406E1" w14:textId="0FF207D6" w:rsidR="00C30C5F" w:rsidRDefault="00C30C5F" w:rsidP="00FF1555">
            <w:pPr>
              <w:widowControl w:val="0"/>
              <w:tabs>
                <w:tab w:val="left" w:pos="1508"/>
              </w:tabs>
              <w:suppressAutoHyphens/>
              <w:spacing w:after="0" w:line="240" w:lineRule="auto"/>
              <w:ind w:left="-34"/>
              <w:jc w:val="both"/>
              <w:rPr>
                <w:rFonts w:ascii="Times New Roman" w:hAnsi="Times New Roman"/>
                <w:sz w:val="24"/>
                <w:szCs w:val="24"/>
              </w:rPr>
            </w:pPr>
            <w:r>
              <w:rPr>
                <w:rFonts w:ascii="Times New Roman" w:hAnsi="Times New Roman"/>
                <w:sz w:val="24"/>
                <w:szCs w:val="24"/>
              </w:rPr>
              <w:t>СКП Хмельницька міська ритуальна служба.</w:t>
            </w:r>
          </w:p>
        </w:tc>
      </w:tr>
      <w:tr w:rsidR="00C30C5F" w14:paraId="2F2CF969" w14:textId="77777777" w:rsidTr="00470AB9">
        <w:trPr>
          <w:jc w:val="center"/>
        </w:trPr>
        <w:tc>
          <w:tcPr>
            <w:tcW w:w="738" w:type="dxa"/>
          </w:tcPr>
          <w:p w14:paraId="0C701D18" w14:textId="77777777" w:rsidR="00C30C5F" w:rsidRDefault="00C30C5F">
            <w:pPr>
              <w:pStyle w:val="aa"/>
              <w:spacing w:before="0" w:beforeAutospacing="0" w:after="0" w:afterAutospacing="0"/>
              <w:jc w:val="center"/>
              <w:rPr>
                <w:lang w:val="uk-UA"/>
              </w:rPr>
            </w:pPr>
            <w:r>
              <w:rPr>
                <w:lang w:val="uk-UA"/>
              </w:rPr>
              <w:t>5.</w:t>
            </w:r>
          </w:p>
        </w:tc>
        <w:tc>
          <w:tcPr>
            <w:tcW w:w="4588" w:type="dxa"/>
          </w:tcPr>
          <w:p w14:paraId="4418CE27" w14:textId="77777777" w:rsidR="00C30C5F" w:rsidRDefault="00C30C5F" w:rsidP="00470AB9">
            <w:pPr>
              <w:pStyle w:val="aa"/>
              <w:spacing w:before="0" w:beforeAutospacing="0" w:after="0" w:afterAutospacing="0"/>
              <w:jc w:val="both"/>
              <w:rPr>
                <w:lang w:val="uk-UA"/>
              </w:rPr>
            </w:pPr>
            <w:r>
              <w:rPr>
                <w:lang w:val="uk-UA"/>
              </w:rPr>
              <w:t>Термін реалізації Програми</w:t>
            </w:r>
          </w:p>
        </w:tc>
        <w:tc>
          <w:tcPr>
            <w:tcW w:w="4598" w:type="dxa"/>
          </w:tcPr>
          <w:p w14:paraId="06A97CFF" w14:textId="2B5B2124" w:rsidR="00C30C5F" w:rsidRDefault="00C30C5F" w:rsidP="00470AB9">
            <w:pPr>
              <w:pStyle w:val="aa"/>
              <w:spacing w:before="0" w:beforeAutospacing="0" w:after="0" w:afterAutospacing="0"/>
              <w:jc w:val="center"/>
              <w:rPr>
                <w:b/>
                <w:lang w:val="uk-UA"/>
              </w:rPr>
            </w:pPr>
            <w:r>
              <w:rPr>
                <w:b/>
                <w:lang w:val="uk-UA"/>
              </w:rPr>
              <w:t>2026-2029 роки</w:t>
            </w:r>
          </w:p>
        </w:tc>
      </w:tr>
      <w:tr w:rsidR="00C30C5F" w:rsidRPr="00BE49AB" w14:paraId="68D6CB7A" w14:textId="77777777" w:rsidTr="00470AB9">
        <w:trPr>
          <w:jc w:val="center"/>
        </w:trPr>
        <w:tc>
          <w:tcPr>
            <w:tcW w:w="738" w:type="dxa"/>
          </w:tcPr>
          <w:p w14:paraId="6B690284" w14:textId="77777777" w:rsidR="00C30C5F" w:rsidRDefault="00C30C5F">
            <w:pPr>
              <w:pStyle w:val="aa"/>
              <w:spacing w:before="0" w:beforeAutospacing="0" w:after="0" w:afterAutospacing="0"/>
              <w:jc w:val="center"/>
              <w:rPr>
                <w:lang w:val="uk-UA"/>
              </w:rPr>
            </w:pPr>
            <w:r>
              <w:rPr>
                <w:lang w:val="uk-UA"/>
              </w:rPr>
              <w:t>6.</w:t>
            </w:r>
          </w:p>
        </w:tc>
        <w:tc>
          <w:tcPr>
            <w:tcW w:w="4588" w:type="dxa"/>
          </w:tcPr>
          <w:p w14:paraId="369265D5" w14:textId="4E957D32" w:rsidR="00C30C5F" w:rsidRDefault="00C30C5F" w:rsidP="00470AB9">
            <w:pPr>
              <w:pStyle w:val="aa"/>
              <w:spacing w:before="0" w:beforeAutospacing="0" w:after="0" w:afterAutospacing="0"/>
              <w:jc w:val="both"/>
              <w:rPr>
                <w:lang w:val="uk-UA"/>
              </w:rPr>
            </w:pPr>
            <w:r>
              <w:rPr>
                <w:lang w:val="uk-UA"/>
              </w:rPr>
              <w:t>Перелік місцевих бюджетів, які беруть участь у виконанні Програми</w:t>
            </w:r>
          </w:p>
        </w:tc>
        <w:tc>
          <w:tcPr>
            <w:tcW w:w="4598" w:type="dxa"/>
          </w:tcPr>
          <w:p w14:paraId="29597B2A" w14:textId="77777777" w:rsidR="00C30C5F" w:rsidRDefault="00C30C5F" w:rsidP="00470AB9">
            <w:pPr>
              <w:pStyle w:val="aa"/>
              <w:spacing w:before="0" w:beforeAutospacing="0" w:after="0" w:afterAutospacing="0"/>
              <w:jc w:val="center"/>
              <w:rPr>
                <w:lang w:val="uk-UA"/>
              </w:rPr>
            </w:pPr>
            <w:r>
              <w:rPr>
                <w:lang w:val="uk-UA"/>
              </w:rPr>
              <w:t>бюджет Хмельницької міської територіальної громади (бюджет громади)</w:t>
            </w:r>
          </w:p>
        </w:tc>
      </w:tr>
      <w:tr w:rsidR="00C30C5F" w:rsidRPr="00BE49AB" w14:paraId="146CC6C0" w14:textId="77777777" w:rsidTr="00470AB9">
        <w:trPr>
          <w:jc w:val="center"/>
        </w:trPr>
        <w:tc>
          <w:tcPr>
            <w:tcW w:w="738" w:type="dxa"/>
          </w:tcPr>
          <w:p w14:paraId="134903A1" w14:textId="77777777" w:rsidR="00C30C5F" w:rsidRDefault="00C30C5F">
            <w:pPr>
              <w:pStyle w:val="aa"/>
              <w:spacing w:before="0" w:beforeAutospacing="0" w:after="0" w:afterAutospacing="0"/>
              <w:jc w:val="center"/>
              <w:rPr>
                <w:lang w:val="uk-UA"/>
              </w:rPr>
            </w:pPr>
            <w:r>
              <w:rPr>
                <w:lang w:val="uk-UA"/>
              </w:rPr>
              <w:t>7.</w:t>
            </w:r>
          </w:p>
        </w:tc>
        <w:tc>
          <w:tcPr>
            <w:tcW w:w="4588" w:type="dxa"/>
          </w:tcPr>
          <w:p w14:paraId="731CF813" w14:textId="77777777" w:rsidR="00C30C5F" w:rsidRDefault="00C30C5F" w:rsidP="00470AB9">
            <w:pPr>
              <w:pStyle w:val="aa"/>
              <w:spacing w:before="0" w:beforeAutospacing="0" w:after="0" w:afterAutospacing="0"/>
              <w:jc w:val="both"/>
              <w:rPr>
                <w:lang w:val="uk-UA"/>
              </w:rPr>
            </w:pPr>
            <w:r>
              <w:rPr>
                <w:lang w:val="uk-UA"/>
              </w:rPr>
              <w:t>Загальний обсяг фінансових ресурсів, необхідних для реалізації Програми, всього</w:t>
            </w:r>
          </w:p>
        </w:tc>
        <w:tc>
          <w:tcPr>
            <w:tcW w:w="4598" w:type="dxa"/>
          </w:tcPr>
          <w:p w14:paraId="3965E0C5" w14:textId="4362B55E" w:rsidR="00C30C5F" w:rsidRDefault="00C30C5F" w:rsidP="00470AB9">
            <w:pPr>
              <w:pStyle w:val="aa"/>
              <w:spacing w:before="0" w:beforeAutospacing="0" w:after="0" w:afterAutospacing="0"/>
              <w:jc w:val="center"/>
              <w:rPr>
                <w:lang w:val="uk-UA"/>
              </w:rPr>
            </w:pPr>
            <w:r>
              <w:rPr>
                <w:b/>
                <w:lang w:val="uk-UA"/>
              </w:rPr>
              <w:t xml:space="preserve">991966,00 </w:t>
            </w:r>
            <w:proofErr w:type="spellStart"/>
            <w:r>
              <w:rPr>
                <w:b/>
                <w:lang w:val="uk-UA"/>
              </w:rPr>
              <w:t>тис.грн</w:t>
            </w:r>
            <w:proofErr w:type="spellEnd"/>
          </w:p>
        </w:tc>
      </w:tr>
    </w:tbl>
    <w:p w14:paraId="2C117DC8" w14:textId="77777777" w:rsidR="00C30C5F" w:rsidRDefault="00C30C5F" w:rsidP="00BE49AB">
      <w:pPr>
        <w:spacing w:after="0" w:line="240" w:lineRule="auto"/>
        <w:jc w:val="both"/>
        <w:rPr>
          <w:rStyle w:val="af2"/>
          <w:rFonts w:ascii="Times New Roman" w:hAnsi="Times New Roman"/>
          <w:color w:val="111111"/>
          <w:sz w:val="24"/>
          <w:szCs w:val="24"/>
        </w:rPr>
      </w:pPr>
    </w:p>
    <w:p w14:paraId="361326D1" w14:textId="77777777" w:rsidR="00BE49AB" w:rsidRDefault="00BE49AB" w:rsidP="00BE49AB">
      <w:pPr>
        <w:spacing w:after="0" w:line="240" w:lineRule="auto"/>
        <w:jc w:val="both"/>
        <w:rPr>
          <w:rStyle w:val="af2"/>
          <w:rFonts w:ascii="Times New Roman" w:hAnsi="Times New Roman"/>
          <w:color w:val="111111"/>
          <w:sz w:val="24"/>
          <w:szCs w:val="24"/>
        </w:rPr>
        <w:sectPr w:rsidR="00BE49AB" w:rsidSect="00BE49AB">
          <w:pgSz w:w="11906" w:h="16838"/>
          <w:pgMar w:top="851" w:right="849" w:bottom="1134" w:left="1418" w:header="709" w:footer="709" w:gutter="0"/>
          <w:cols w:space="720"/>
          <w:docGrid w:linePitch="360"/>
        </w:sectPr>
      </w:pPr>
    </w:p>
    <w:p w14:paraId="17C4EC81"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lastRenderedPageBreak/>
        <w:t>1. Загальні положення</w:t>
      </w:r>
    </w:p>
    <w:p w14:paraId="78B1DCC3" w14:textId="57F0C798"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Програма розроблена та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В умовах здійснення захисту незалежності, суверенітету та територіальної цілісності України під час воєнного стану, здійснення заходів із забезпечення національної безпеки і оборони, відсічі і стримування збройної агресії російської федерації, виникла проблема з належної підтримки на місцевому рівні сімей загиблих/померлих ветеранів війни, членів сімей загиблих (померлих) Захисників і Захисниць України, які визначені з врахуванням вимог Закону України «Про статус ветеранів війни, гарантії їх соціального захисту».</w:t>
      </w:r>
    </w:p>
    <w:p w14:paraId="5A6F251E"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Зах</w:t>
      </w:r>
      <w:r w:rsidR="000653A3" w:rsidRPr="00BE49AB">
        <w:rPr>
          <w:rFonts w:ascii="Times New Roman" w:hAnsi="Times New Roman"/>
          <w:color w:val="111111"/>
          <w:sz w:val="24"/>
          <w:szCs w:val="24"/>
        </w:rPr>
        <w:t>оди Програми поширюються на сім’</w:t>
      </w:r>
      <w:r w:rsidRPr="00BE49AB">
        <w:rPr>
          <w:rFonts w:ascii="Times New Roman" w:hAnsi="Times New Roman"/>
          <w:color w:val="111111"/>
          <w:sz w:val="24"/>
          <w:szCs w:val="24"/>
        </w:rPr>
        <w:t xml:space="preserve">ї які зареєстровані та проживають на території Хмельницької міської територіальної громади, та </w:t>
      </w:r>
      <w:r w:rsidR="00BE49AB" w:rsidRPr="00BE49AB">
        <w:rPr>
          <w:rFonts w:ascii="Times New Roman" w:hAnsi="Times New Roman"/>
          <w:color w:val="111111"/>
          <w:sz w:val="24"/>
          <w:szCs w:val="24"/>
        </w:rPr>
        <w:t>сім’ї</w:t>
      </w:r>
      <w:r w:rsidRPr="00BE49AB">
        <w:rPr>
          <w:rFonts w:ascii="Times New Roman" w:hAnsi="Times New Roman"/>
          <w:color w:val="111111"/>
          <w:sz w:val="24"/>
          <w:szCs w:val="24"/>
        </w:rPr>
        <w:t>, які прибули з інших територій України, та проживають на території Хмельницької міської територіальної громади і зареєстровані як внутрішньо переміщені особи.</w:t>
      </w:r>
    </w:p>
    <w:p w14:paraId="74EFC889" w14:textId="77777777" w:rsidR="00827D52"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Реалізація заходів Програми забезпечить належний соціальний захист членів сімей загиблих (померлих) ветеранів війни, членів сімей загиблих (померлих) Захисників і Захисниць України та потреби у соціальному обслуговуванні та психологічній підтримці зазначених категорій осіб.</w:t>
      </w:r>
    </w:p>
    <w:p w14:paraId="2DED2B67" w14:textId="77777777" w:rsidR="00BE49AB" w:rsidRPr="00BE49AB" w:rsidRDefault="00BE49AB" w:rsidP="008F6A0A">
      <w:pPr>
        <w:spacing w:after="0" w:line="240" w:lineRule="auto"/>
        <w:jc w:val="both"/>
        <w:rPr>
          <w:rFonts w:ascii="Times New Roman" w:hAnsi="Times New Roman"/>
          <w:color w:val="111111"/>
          <w:sz w:val="24"/>
          <w:szCs w:val="24"/>
        </w:rPr>
      </w:pPr>
    </w:p>
    <w:p w14:paraId="7EA6DD2A"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2. Мета Програми</w:t>
      </w:r>
    </w:p>
    <w:p w14:paraId="627F90C9"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Метою Програми є</w:t>
      </w:r>
      <w:r w:rsidR="000653A3" w:rsidRPr="00BE49AB">
        <w:rPr>
          <w:rFonts w:ascii="Times New Roman" w:hAnsi="Times New Roman"/>
          <w:color w:val="111111"/>
          <w:sz w:val="24"/>
          <w:szCs w:val="24"/>
        </w:rPr>
        <w:t xml:space="preserve"> реалізація комплексу взаємопов’</w:t>
      </w:r>
      <w:r w:rsidRPr="00BE49AB">
        <w:rPr>
          <w:rFonts w:ascii="Times New Roman" w:hAnsi="Times New Roman"/>
          <w:color w:val="111111"/>
          <w:sz w:val="24"/>
          <w:szCs w:val="24"/>
        </w:rPr>
        <w:t>язаних завдань і заходів, що спрямов</w:t>
      </w:r>
      <w:r w:rsidR="000653A3" w:rsidRPr="00BE49AB">
        <w:rPr>
          <w:rFonts w:ascii="Times New Roman" w:hAnsi="Times New Roman"/>
          <w:color w:val="111111"/>
          <w:sz w:val="24"/>
          <w:szCs w:val="24"/>
        </w:rPr>
        <w:t>ані на розв’</w:t>
      </w:r>
      <w:r w:rsidRPr="00BE49AB">
        <w:rPr>
          <w:rFonts w:ascii="Times New Roman" w:hAnsi="Times New Roman"/>
          <w:color w:val="111111"/>
          <w:sz w:val="24"/>
          <w:szCs w:val="24"/>
        </w:rPr>
        <w:t>язання найважливіших проблем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соціальних гарантій для членів сімей загиблих (померлих) ветеранів війни, членів сімей загиблих (померлих) Захисників і Захисниць України.</w:t>
      </w:r>
    </w:p>
    <w:p w14:paraId="52E26B06" w14:textId="77777777" w:rsidR="00BE49AB" w:rsidRDefault="00BE49AB" w:rsidP="00BE49AB">
      <w:pPr>
        <w:spacing w:after="0" w:line="240" w:lineRule="auto"/>
        <w:jc w:val="both"/>
        <w:rPr>
          <w:rStyle w:val="af2"/>
          <w:rFonts w:ascii="Times New Roman" w:hAnsi="Times New Roman"/>
          <w:color w:val="111111"/>
          <w:sz w:val="24"/>
          <w:szCs w:val="24"/>
        </w:rPr>
      </w:pPr>
    </w:p>
    <w:p w14:paraId="5330B69F"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3. Строки та етапи виконання Програми</w:t>
      </w:r>
    </w:p>
    <w:p w14:paraId="0EDACBC1"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Програма реалізується протягом 2026-2029 роки.</w:t>
      </w:r>
    </w:p>
    <w:p w14:paraId="7AC7645B" w14:textId="77777777" w:rsidR="00BE49AB" w:rsidRDefault="00BE49AB" w:rsidP="00BE49AB">
      <w:pPr>
        <w:spacing w:after="0" w:line="240" w:lineRule="auto"/>
        <w:jc w:val="both"/>
        <w:rPr>
          <w:rStyle w:val="af2"/>
          <w:rFonts w:ascii="Times New Roman" w:hAnsi="Times New Roman"/>
          <w:color w:val="111111"/>
          <w:sz w:val="24"/>
          <w:szCs w:val="24"/>
        </w:rPr>
      </w:pPr>
    </w:p>
    <w:p w14:paraId="4E61EE92"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 xml:space="preserve">4. </w:t>
      </w:r>
      <w:r w:rsidR="000653A3" w:rsidRPr="00BE49AB">
        <w:rPr>
          <w:rStyle w:val="af2"/>
          <w:rFonts w:ascii="Times New Roman" w:hAnsi="Times New Roman"/>
          <w:color w:val="111111"/>
          <w:sz w:val="24"/>
          <w:szCs w:val="24"/>
        </w:rPr>
        <w:t>Шляхи і засоби розв’</w:t>
      </w:r>
      <w:r w:rsidRPr="00BE49AB">
        <w:rPr>
          <w:rStyle w:val="af2"/>
          <w:rFonts w:ascii="Times New Roman" w:hAnsi="Times New Roman"/>
          <w:color w:val="111111"/>
          <w:sz w:val="24"/>
          <w:szCs w:val="24"/>
        </w:rPr>
        <w:t>язання проблеми</w:t>
      </w:r>
    </w:p>
    <w:p w14:paraId="1E0A2617"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Вирішення питань соціального захисту членів сімей загиблих (померлих) ветеранів війни, членів сімей загиблих (померлих) Захисників і Захисниць України, які потребують соціальної підтримки здійснюватиметься шляхом реаліза</w:t>
      </w:r>
      <w:r w:rsidR="000653A3" w:rsidRPr="00BE49AB">
        <w:rPr>
          <w:rFonts w:ascii="Times New Roman" w:hAnsi="Times New Roman"/>
          <w:color w:val="111111"/>
          <w:sz w:val="24"/>
          <w:szCs w:val="24"/>
        </w:rPr>
        <w:t>ції комплексу взаємопов’</w:t>
      </w:r>
      <w:r w:rsidRPr="00BE49AB">
        <w:rPr>
          <w:rFonts w:ascii="Times New Roman" w:hAnsi="Times New Roman"/>
          <w:color w:val="111111"/>
          <w:sz w:val="24"/>
          <w:szCs w:val="24"/>
        </w:rPr>
        <w:t>язаних заходів структурними підрозділами міської ради, громадськими та благодійними організаціями, комунальними підприємствами за рахунок бюджетів усіх рівнів, а також інших джерел, не заборонених чинним законодавством України.</w:t>
      </w:r>
    </w:p>
    <w:p w14:paraId="06640C09" w14:textId="77777777" w:rsidR="00BE49AB" w:rsidRDefault="00BE49AB" w:rsidP="00BE49AB">
      <w:pPr>
        <w:spacing w:after="0" w:line="240" w:lineRule="auto"/>
        <w:jc w:val="both"/>
        <w:rPr>
          <w:rStyle w:val="af2"/>
          <w:rFonts w:ascii="Times New Roman" w:hAnsi="Times New Roman"/>
          <w:color w:val="111111"/>
          <w:sz w:val="24"/>
          <w:szCs w:val="24"/>
        </w:rPr>
      </w:pPr>
    </w:p>
    <w:p w14:paraId="472E7A47"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5. Обсяги та джерела фінансування Програми</w:t>
      </w:r>
    </w:p>
    <w:p w14:paraId="5D15DACB"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Фінансове забезпечення виконання Програми проводиться у відповідності до законів України про Державний бюджет на відповідний рік, інших нормативно-правових актів. Видатки для виконання даної Програми здійснюються за рахунок бюджетних коштів на відповідний рік з уточненнями. Для забезпечення реалізації Програми передбачається також залучення коштів бюджету Хмельницької міської територіальної громади, благодійних внесків та гуманітарної допомоги.</w:t>
      </w:r>
    </w:p>
    <w:p w14:paraId="2A779841" w14:textId="77777777" w:rsidR="00BE49AB" w:rsidRDefault="00BE49AB" w:rsidP="00BE49AB">
      <w:pPr>
        <w:spacing w:after="0" w:line="240" w:lineRule="auto"/>
        <w:jc w:val="both"/>
        <w:rPr>
          <w:rStyle w:val="af2"/>
          <w:rFonts w:ascii="Times New Roman" w:hAnsi="Times New Roman"/>
          <w:color w:val="111111"/>
          <w:sz w:val="24"/>
          <w:szCs w:val="24"/>
        </w:rPr>
      </w:pPr>
    </w:p>
    <w:p w14:paraId="4918CEC7"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6. Завдання і заходи Програми</w:t>
      </w:r>
    </w:p>
    <w:p w14:paraId="57C187FA"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 xml:space="preserve">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з поділом на відповідні періоди (згідно </w:t>
      </w:r>
      <w:r w:rsidR="00C30C5F" w:rsidRPr="00BE49AB">
        <w:rPr>
          <w:rFonts w:ascii="Times New Roman" w:hAnsi="Times New Roman"/>
          <w:color w:val="111111"/>
          <w:sz w:val="24"/>
          <w:szCs w:val="24"/>
        </w:rPr>
        <w:t>з додатком</w:t>
      </w:r>
      <w:r w:rsidRPr="00BE49AB">
        <w:rPr>
          <w:rFonts w:ascii="Times New Roman" w:hAnsi="Times New Roman"/>
          <w:color w:val="111111"/>
          <w:sz w:val="24"/>
          <w:szCs w:val="24"/>
        </w:rPr>
        <w:t>).</w:t>
      </w:r>
    </w:p>
    <w:p w14:paraId="368A59F0" w14:textId="77777777" w:rsidR="00BE49AB" w:rsidRDefault="00BE49AB" w:rsidP="00BE49AB">
      <w:pPr>
        <w:spacing w:after="0" w:line="240" w:lineRule="auto"/>
        <w:jc w:val="both"/>
        <w:rPr>
          <w:rFonts w:ascii="Times New Roman" w:hAnsi="Times New Roman"/>
          <w:color w:val="111111"/>
          <w:sz w:val="24"/>
          <w:szCs w:val="24"/>
        </w:rPr>
      </w:pPr>
    </w:p>
    <w:p w14:paraId="74A9170A" w14:textId="77777777" w:rsidR="00827D52" w:rsidRPr="00BE49AB" w:rsidRDefault="00827D52" w:rsidP="00BE49AB">
      <w:pPr>
        <w:spacing w:after="0" w:line="240" w:lineRule="auto"/>
        <w:jc w:val="center"/>
        <w:rPr>
          <w:rFonts w:ascii="Times New Roman" w:hAnsi="Times New Roman"/>
          <w:color w:val="111111"/>
          <w:sz w:val="24"/>
          <w:szCs w:val="24"/>
        </w:rPr>
      </w:pPr>
      <w:r w:rsidRPr="00BE49AB">
        <w:rPr>
          <w:rStyle w:val="af2"/>
          <w:rFonts w:ascii="Times New Roman" w:hAnsi="Times New Roman"/>
          <w:color w:val="111111"/>
          <w:sz w:val="24"/>
          <w:szCs w:val="24"/>
        </w:rPr>
        <w:t>7. Очікувані результати виконання Програми</w:t>
      </w:r>
    </w:p>
    <w:p w14:paraId="15E5C615" w14:textId="77777777" w:rsidR="00827D52" w:rsidRPr="00BE49AB" w:rsidRDefault="00827D52" w:rsidP="00BE49AB">
      <w:pPr>
        <w:spacing w:after="0" w:line="240" w:lineRule="auto"/>
        <w:ind w:firstLine="567"/>
        <w:jc w:val="both"/>
        <w:rPr>
          <w:rFonts w:ascii="Times New Roman" w:hAnsi="Times New Roman"/>
          <w:color w:val="111111"/>
          <w:sz w:val="24"/>
          <w:szCs w:val="24"/>
        </w:rPr>
      </w:pPr>
      <w:r w:rsidRPr="00BE49AB">
        <w:rPr>
          <w:rFonts w:ascii="Times New Roman" w:hAnsi="Times New Roman"/>
          <w:color w:val="111111"/>
          <w:sz w:val="24"/>
          <w:szCs w:val="24"/>
        </w:rPr>
        <w:t xml:space="preserve">У результаті виконання заходів Програми очікується досягнення певних зрушень у реалізації соціальної політики, а саме підвищення рівня соціального захисту, поліпшення </w:t>
      </w:r>
      <w:r w:rsidRPr="00BE49AB">
        <w:rPr>
          <w:rFonts w:ascii="Times New Roman" w:hAnsi="Times New Roman"/>
          <w:color w:val="111111"/>
          <w:sz w:val="24"/>
          <w:szCs w:val="24"/>
        </w:rPr>
        <w:lastRenderedPageBreak/>
        <w:t>соціально-пс</w:t>
      </w:r>
      <w:r w:rsidR="000653A3" w:rsidRPr="00BE49AB">
        <w:rPr>
          <w:rFonts w:ascii="Times New Roman" w:hAnsi="Times New Roman"/>
          <w:color w:val="111111"/>
          <w:sz w:val="24"/>
          <w:szCs w:val="24"/>
        </w:rPr>
        <w:t>ихологічного мікроклімату у сім’</w:t>
      </w:r>
      <w:r w:rsidRPr="00BE49AB">
        <w:rPr>
          <w:rFonts w:ascii="Times New Roman" w:hAnsi="Times New Roman"/>
          <w:color w:val="111111"/>
          <w:sz w:val="24"/>
          <w:szCs w:val="24"/>
        </w:rPr>
        <w:t>ях загиблих (померлих) ветеранів війни, членів сімей загиблих (померлих) Захисників і Захисниць Ук</w:t>
      </w:r>
      <w:r w:rsidR="000653A3" w:rsidRPr="00BE49AB">
        <w:rPr>
          <w:rFonts w:ascii="Times New Roman" w:hAnsi="Times New Roman"/>
          <w:color w:val="111111"/>
          <w:sz w:val="24"/>
          <w:szCs w:val="24"/>
        </w:rPr>
        <w:t>раїни. Можливість отримання сім’</w:t>
      </w:r>
      <w:r w:rsidRPr="00BE49AB">
        <w:rPr>
          <w:rFonts w:ascii="Times New Roman" w:hAnsi="Times New Roman"/>
          <w:color w:val="111111"/>
          <w:sz w:val="24"/>
          <w:szCs w:val="24"/>
        </w:rPr>
        <w:t>ями додаткових соціальних гарантій та допомог, сприяння вирішенню інших соціально-побутових питань.</w:t>
      </w:r>
    </w:p>
    <w:p w14:paraId="2AECD964" w14:textId="77777777" w:rsidR="00052E16" w:rsidRPr="00BE49AB" w:rsidRDefault="00052E16" w:rsidP="00BE49AB">
      <w:pPr>
        <w:spacing w:after="0" w:line="240" w:lineRule="auto"/>
        <w:jc w:val="both"/>
        <w:rPr>
          <w:rFonts w:ascii="Times New Roman" w:hAnsi="Times New Roman"/>
          <w:color w:val="111111"/>
          <w:sz w:val="24"/>
          <w:szCs w:val="24"/>
        </w:rPr>
      </w:pPr>
    </w:p>
    <w:p w14:paraId="5B5C88EC" w14:textId="77777777" w:rsidR="00052E16" w:rsidRPr="00BE49AB" w:rsidRDefault="00052E16" w:rsidP="00BE49AB">
      <w:pPr>
        <w:spacing w:after="0" w:line="240" w:lineRule="auto"/>
        <w:jc w:val="both"/>
        <w:rPr>
          <w:rFonts w:ascii="Times New Roman" w:hAnsi="Times New Roman"/>
          <w:color w:val="111111"/>
          <w:sz w:val="24"/>
          <w:szCs w:val="24"/>
        </w:rPr>
      </w:pPr>
    </w:p>
    <w:p w14:paraId="07FDBD66" w14:textId="77777777" w:rsidR="00827D52" w:rsidRPr="00BE49AB" w:rsidRDefault="00052E16" w:rsidP="00BE49AB">
      <w:pPr>
        <w:spacing w:after="0" w:line="240" w:lineRule="auto"/>
        <w:jc w:val="both"/>
        <w:rPr>
          <w:rFonts w:ascii="Times New Roman" w:hAnsi="Times New Roman"/>
          <w:sz w:val="24"/>
          <w:szCs w:val="24"/>
        </w:rPr>
      </w:pPr>
      <w:r w:rsidRPr="00BE49AB">
        <w:rPr>
          <w:rFonts w:ascii="Times New Roman" w:hAnsi="Times New Roman"/>
          <w:color w:val="000000"/>
          <w:sz w:val="24"/>
          <w:szCs w:val="24"/>
        </w:rPr>
        <w:t>Секретар Хмельницької міської ради</w:t>
      </w:r>
      <w:r w:rsidR="007F7AD5" w:rsidRPr="00BE49AB">
        <w:rPr>
          <w:rFonts w:ascii="Times New Roman" w:hAnsi="Times New Roman"/>
          <w:sz w:val="24"/>
          <w:szCs w:val="24"/>
        </w:rPr>
        <w:tab/>
      </w:r>
      <w:r w:rsidR="00BE49AB">
        <w:rPr>
          <w:rFonts w:ascii="Times New Roman" w:hAnsi="Times New Roman"/>
          <w:sz w:val="24"/>
          <w:szCs w:val="24"/>
        </w:rPr>
        <w:tab/>
      </w:r>
      <w:r w:rsidR="00BE49AB">
        <w:rPr>
          <w:rFonts w:ascii="Times New Roman" w:hAnsi="Times New Roman"/>
          <w:sz w:val="24"/>
          <w:szCs w:val="24"/>
        </w:rPr>
        <w:tab/>
      </w:r>
      <w:r w:rsidR="00BE49AB">
        <w:rPr>
          <w:rFonts w:ascii="Times New Roman" w:hAnsi="Times New Roman"/>
          <w:sz w:val="24"/>
          <w:szCs w:val="24"/>
        </w:rPr>
        <w:tab/>
      </w:r>
      <w:r w:rsidRPr="00BE49AB">
        <w:rPr>
          <w:rFonts w:ascii="Times New Roman" w:hAnsi="Times New Roman"/>
          <w:color w:val="000000"/>
          <w:sz w:val="24"/>
          <w:szCs w:val="24"/>
        </w:rPr>
        <w:t>Віталій ДІДЕНКО</w:t>
      </w:r>
    </w:p>
    <w:p w14:paraId="2C57A89B" w14:textId="77777777" w:rsidR="00BE49AB" w:rsidRDefault="00BE49AB" w:rsidP="00BE49AB">
      <w:pPr>
        <w:tabs>
          <w:tab w:val="left" w:pos="5968"/>
        </w:tabs>
        <w:spacing w:after="0" w:line="240" w:lineRule="auto"/>
        <w:jc w:val="both"/>
        <w:rPr>
          <w:rFonts w:ascii="Times New Roman" w:hAnsi="Times New Roman"/>
          <w:sz w:val="24"/>
          <w:szCs w:val="24"/>
        </w:rPr>
      </w:pPr>
    </w:p>
    <w:p w14:paraId="39EBFEC7" w14:textId="77777777" w:rsidR="00BE49AB" w:rsidRDefault="00BE49AB" w:rsidP="00BE49AB">
      <w:pPr>
        <w:tabs>
          <w:tab w:val="left" w:pos="5968"/>
        </w:tabs>
        <w:spacing w:after="0" w:line="240" w:lineRule="auto"/>
        <w:jc w:val="both"/>
        <w:rPr>
          <w:rFonts w:ascii="Times New Roman" w:hAnsi="Times New Roman"/>
          <w:sz w:val="24"/>
          <w:szCs w:val="24"/>
        </w:rPr>
      </w:pPr>
    </w:p>
    <w:p w14:paraId="2D99E22C" w14:textId="77777777" w:rsidR="00827D52" w:rsidRPr="00BE49AB" w:rsidRDefault="00827D52" w:rsidP="00BE49AB">
      <w:pPr>
        <w:tabs>
          <w:tab w:val="left" w:pos="5968"/>
        </w:tabs>
        <w:spacing w:after="0" w:line="240" w:lineRule="auto"/>
        <w:jc w:val="both"/>
        <w:rPr>
          <w:rFonts w:ascii="Times New Roman" w:hAnsi="Times New Roman"/>
          <w:sz w:val="24"/>
          <w:szCs w:val="24"/>
        </w:rPr>
      </w:pPr>
      <w:r w:rsidRPr="00BE49AB">
        <w:rPr>
          <w:rFonts w:ascii="Times New Roman" w:hAnsi="Times New Roman"/>
          <w:sz w:val="24"/>
          <w:szCs w:val="24"/>
        </w:rPr>
        <w:t>Начальник управління праці та</w:t>
      </w:r>
    </w:p>
    <w:p w14:paraId="03868F93" w14:textId="77777777" w:rsidR="00827D52" w:rsidRPr="00BE49AB" w:rsidRDefault="00827D52" w:rsidP="00BE49AB">
      <w:pPr>
        <w:spacing w:after="0" w:line="240" w:lineRule="auto"/>
        <w:jc w:val="both"/>
        <w:rPr>
          <w:rFonts w:ascii="Times New Roman" w:hAnsi="Times New Roman"/>
          <w:sz w:val="24"/>
          <w:szCs w:val="24"/>
        </w:rPr>
      </w:pPr>
      <w:r w:rsidRPr="00BE49AB">
        <w:rPr>
          <w:rFonts w:ascii="Times New Roman" w:hAnsi="Times New Roman"/>
          <w:sz w:val="24"/>
          <w:szCs w:val="24"/>
        </w:rPr>
        <w:t>соціального захисту населення</w:t>
      </w:r>
      <w:r w:rsidR="00706599" w:rsidRPr="00BE49AB">
        <w:rPr>
          <w:rFonts w:ascii="Times New Roman" w:hAnsi="Times New Roman"/>
          <w:sz w:val="24"/>
          <w:szCs w:val="24"/>
        </w:rPr>
        <w:tab/>
      </w:r>
      <w:r w:rsidR="00BE49AB">
        <w:rPr>
          <w:rFonts w:ascii="Times New Roman" w:hAnsi="Times New Roman"/>
          <w:sz w:val="24"/>
          <w:szCs w:val="24"/>
        </w:rPr>
        <w:tab/>
      </w:r>
      <w:r w:rsidR="00BE49AB">
        <w:rPr>
          <w:rFonts w:ascii="Times New Roman" w:hAnsi="Times New Roman"/>
          <w:sz w:val="24"/>
          <w:szCs w:val="24"/>
        </w:rPr>
        <w:tab/>
      </w:r>
      <w:r w:rsidR="00BE49AB">
        <w:rPr>
          <w:rFonts w:ascii="Times New Roman" w:hAnsi="Times New Roman"/>
          <w:sz w:val="24"/>
          <w:szCs w:val="24"/>
        </w:rPr>
        <w:tab/>
      </w:r>
      <w:r w:rsidR="00BE49AB">
        <w:rPr>
          <w:rFonts w:ascii="Times New Roman" w:hAnsi="Times New Roman"/>
          <w:sz w:val="24"/>
          <w:szCs w:val="24"/>
        </w:rPr>
        <w:tab/>
      </w:r>
      <w:proofErr w:type="spellStart"/>
      <w:r w:rsidR="00706599" w:rsidRPr="00BE49AB">
        <w:rPr>
          <w:rFonts w:ascii="Times New Roman" w:hAnsi="Times New Roman"/>
          <w:sz w:val="24"/>
          <w:szCs w:val="24"/>
        </w:rPr>
        <w:t>Словян</w:t>
      </w:r>
      <w:proofErr w:type="spellEnd"/>
      <w:r w:rsidR="00706599" w:rsidRPr="00BE49AB">
        <w:rPr>
          <w:rFonts w:ascii="Times New Roman" w:hAnsi="Times New Roman"/>
          <w:sz w:val="24"/>
          <w:szCs w:val="24"/>
        </w:rPr>
        <w:t xml:space="preserve"> ВОРОНЕЦЬКИЙ</w:t>
      </w:r>
    </w:p>
    <w:p w14:paraId="5C3EA8DB" w14:textId="77777777" w:rsidR="00E668AF" w:rsidRPr="00BE49AB" w:rsidRDefault="00E668AF" w:rsidP="00BE49AB">
      <w:pPr>
        <w:spacing w:after="0" w:line="240" w:lineRule="auto"/>
        <w:ind w:right="-427"/>
        <w:jc w:val="both"/>
        <w:rPr>
          <w:rFonts w:ascii="Times New Roman" w:hAnsi="Times New Roman"/>
          <w:sz w:val="24"/>
          <w:szCs w:val="24"/>
        </w:rPr>
      </w:pPr>
    </w:p>
    <w:p w14:paraId="6AE0CB13" w14:textId="77777777" w:rsidR="00827D52" w:rsidRPr="00BE49AB" w:rsidRDefault="00827D52" w:rsidP="00BE49AB">
      <w:pPr>
        <w:spacing w:after="0" w:line="240" w:lineRule="auto"/>
        <w:ind w:right="-427"/>
        <w:jc w:val="both"/>
        <w:rPr>
          <w:rFonts w:ascii="Times New Roman" w:hAnsi="Times New Roman"/>
          <w:sz w:val="24"/>
          <w:szCs w:val="24"/>
        </w:rPr>
        <w:sectPr w:rsidR="00827D52" w:rsidRPr="00BE49AB" w:rsidSect="00BE49AB">
          <w:pgSz w:w="11906" w:h="16838"/>
          <w:pgMar w:top="851" w:right="849" w:bottom="851" w:left="1418" w:header="709" w:footer="709" w:gutter="0"/>
          <w:cols w:space="720"/>
          <w:docGrid w:linePitch="360"/>
        </w:sectPr>
      </w:pPr>
    </w:p>
    <w:p w14:paraId="4CDB78DC" w14:textId="77777777" w:rsidR="00BC06C4" w:rsidRPr="00BE49AB" w:rsidRDefault="002C17BE" w:rsidP="006E130E">
      <w:pPr>
        <w:tabs>
          <w:tab w:val="left" w:pos="5954"/>
        </w:tabs>
        <w:spacing w:after="0" w:line="240" w:lineRule="auto"/>
        <w:ind w:left="4860" w:right="-6" w:firstLine="5772"/>
        <w:jc w:val="right"/>
        <w:rPr>
          <w:rFonts w:ascii="Times New Roman" w:hAnsi="Times New Roman"/>
          <w:sz w:val="24"/>
          <w:szCs w:val="24"/>
        </w:rPr>
      </w:pPr>
      <w:r w:rsidRPr="00BE49AB">
        <w:rPr>
          <w:rFonts w:ascii="Times New Roman" w:hAnsi="Times New Roman"/>
          <w:sz w:val="24"/>
          <w:szCs w:val="24"/>
        </w:rPr>
        <w:lastRenderedPageBreak/>
        <w:t xml:space="preserve">Додаток до </w:t>
      </w:r>
      <w:r w:rsidR="00816B3E" w:rsidRPr="00BE49AB">
        <w:rPr>
          <w:rFonts w:ascii="Times New Roman" w:hAnsi="Times New Roman"/>
          <w:sz w:val="24"/>
          <w:szCs w:val="24"/>
        </w:rPr>
        <w:t>«</w:t>
      </w:r>
      <w:r w:rsidRPr="00BE49AB">
        <w:rPr>
          <w:rFonts w:ascii="Times New Roman" w:hAnsi="Times New Roman"/>
          <w:sz w:val="24"/>
          <w:szCs w:val="24"/>
        </w:rPr>
        <w:t>Програми</w:t>
      </w:r>
      <w:r w:rsidR="00816B3E" w:rsidRPr="00BE49AB">
        <w:rPr>
          <w:rFonts w:ascii="Times New Roman" w:hAnsi="Times New Roman"/>
          <w:sz w:val="24"/>
          <w:szCs w:val="24"/>
        </w:rPr>
        <w:t xml:space="preserve"> підтримки членів</w:t>
      </w:r>
    </w:p>
    <w:p w14:paraId="1AB86B90" w14:textId="77777777" w:rsid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сімей загиблих (померлих) ветеранів</w:t>
      </w:r>
    </w:p>
    <w:p w14:paraId="30032C69" w14:textId="77777777" w:rsid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війни, членів сімей загиблих (померлих)</w:t>
      </w:r>
    </w:p>
    <w:p w14:paraId="04CB7B5C" w14:textId="77777777" w:rsid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Захисників і Захисниць України</w:t>
      </w:r>
    </w:p>
    <w:p w14:paraId="0D482947" w14:textId="77777777" w:rsid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мешканців Хмельницької міської</w:t>
      </w:r>
    </w:p>
    <w:p w14:paraId="24644CC1" w14:textId="77777777" w:rsid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територіальної громади «Родини Героїв»</w:t>
      </w:r>
    </w:p>
    <w:p w14:paraId="36E1584A" w14:textId="77777777" w:rsidR="00BC06C4" w:rsidRPr="00BE49AB" w:rsidRDefault="00816B3E" w:rsidP="006E130E">
      <w:pPr>
        <w:tabs>
          <w:tab w:val="left" w:pos="5954"/>
        </w:tabs>
        <w:spacing w:after="0" w:line="240" w:lineRule="auto"/>
        <w:ind w:left="10632" w:right="-6"/>
        <w:jc w:val="right"/>
        <w:rPr>
          <w:rFonts w:ascii="Times New Roman" w:hAnsi="Times New Roman"/>
          <w:sz w:val="24"/>
          <w:szCs w:val="24"/>
        </w:rPr>
      </w:pPr>
      <w:r w:rsidRPr="00BE49AB">
        <w:rPr>
          <w:rFonts w:ascii="Times New Roman" w:hAnsi="Times New Roman"/>
          <w:sz w:val="24"/>
          <w:szCs w:val="24"/>
        </w:rPr>
        <w:t>на 2026-2029 роки»</w:t>
      </w:r>
    </w:p>
    <w:p w14:paraId="7E04CFFE" w14:textId="77777777" w:rsidR="00BC06C4" w:rsidRPr="00BE49AB" w:rsidRDefault="00BC06C4" w:rsidP="00BE49AB">
      <w:pPr>
        <w:tabs>
          <w:tab w:val="left" w:pos="5954"/>
        </w:tabs>
        <w:spacing w:after="0" w:line="240" w:lineRule="auto"/>
        <w:ind w:right="-6"/>
        <w:jc w:val="center"/>
        <w:rPr>
          <w:rFonts w:ascii="Times New Roman" w:hAnsi="Times New Roman"/>
          <w:b/>
          <w:sz w:val="24"/>
          <w:szCs w:val="24"/>
        </w:rPr>
      </w:pPr>
      <w:r w:rsidRPr="00BE49AB">
        <w:rPr>
          <w:rFonts w:ascii="Times New Roman" w:hAnsi="Times New Roman"/>
          <w:b/>
          <w:sz w:val="24"/>
          <w:szCs w:val="24"/>
        </w:rPr>
        <w:t>Завдання та заходи</w:t>
      </w:r>
    </w:p>
    <w:p w14:paraId="19AC3D8F" w14:textId="517A5C60" w:rsidR="00BC06C4" w:rsidRDefault="00BC06C4" w:rsidP="00BE49AB">
      <w:pPr>
        <w:pStyle w:val="newsp"/>
        <w:tabs>
          <w:tab w:val="left" w:pos="3940"/>
          <w:tab w:val="left" w:pos="11907"/>
        </w:tabs>
        <w:spacing w:before="0" w:beforeAutospacing="0" w:after="0" w:afterAutospacing="0"/>
        <w:ind w:right="-6"/>
        <w:jc w:val="center"/>
        <w:rPr>
          <w:lang w:val="uk-UA"/>
        </w:rPr>
      </w:pPr>
      <w:r w:rsidRPr="00BE49AB">
        <w:rPr>
          <w:lang w:val="uk-UA"/>
        </w:rPr>
        <w:t>програми підтримки членів сімей загиблих</w:t>
      </w:r>
      <w:r w:rsidR="00607DE1">
        <w:rPr>
          <w:lang w:val="uk-UA"/>
        </w:rPr>
        <w:t xml:space="preserve"> </w:t>
      </w:r>
      <w:r w:rsidRPr="00BE49AB">
        <w:rPr>
          <w:lang w:val="uk-UA"/>
        </w:rPr>
        <w:t>(померлих)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2026-2029 роки»</w:t>
      </w:r>
    </w:p>
    <w:tbl>
      <w:tblPr>
        <w:tblW w:w="15446" w:type="dxa"/>
        <w:jc w:val="center"/>
        <w:tblBorders>
          <w:top w:val="single" w:sz="4" w:space="0" w:color="auto"/>
        </w:tblBorders>
        <w:tblLayout w:type="fixed"/>
        <w:tblLook w:val="0000" w:firstRow="0" w:lastRow="0" w:firstColumn="0" w:lastColumn="0" w:noHBand="0" w:noVBand="0"/>
      </w:tblPr>
      <w:tblGrid>
        <w:gridCol w:w="534"/>
        <w:gridCol w:w="5698"/>
        <w:gridCol w:w="2229"/>
        <w:gridCol w:w="1701"/>
        <w:gridCol w:w="1451"/>
        <w:gridCol w:w="1275"/>
        <w:gridCol w:w="1276"/>
        <w:gridCol w:w="1282"/>
      </w:tblGrid>
      <w:tr w:rsidR="00BC06C4" w:rsidRPr="00BE49AB" w14:paraId="0AF7BC4E" w14:textId="77777777" w:rsidTr="008647D3">
        <w:trPr>
          <w:trHeight w:val="20"/>
          <w:jc w:val="center"/>
        </w:trPr>
        <w:tc>
          <w:tcPr>
            <w:tcW w:w="534" w:type="dxa"/>
            <w:tcBorders>
              <w:top w:val="single" w:sz="4" w:space="0" w:color="auto"/>
              <w:left w:val="single" w:sz="4" w:space="0" w:color="auto"/>
              <w:right w:val="single" w:sz="4" w:space="0" w:color="auto"/>
            </w:tcBorders>
          </w:tcPr>
          <w:p w14:paraId="7FC25B35" w14:textId="77777777" w:rsidR="00BE49AB" w:rsidRDefault="00BC06C4" w:rsidP="00BE49AB">
            <w:pPr>
              <w:pStyle w:val="aa"/>
              <w:tabs>
                <w:tab w:val="left" w:pos="11907"/>
              </w:tabs>
              <w:spacing w:before="0" w:beforeAutospacing="0" w:after="0" w:afterAutospacing="0"/>
              <w:jc w:val="center"/>
              <w:rPr>
                <w:lang w:val="uk-UA"/>
              </w:rPr>
            </w:pPr>
            <w:r w:rsidRPr="00BE49AB">
              <w:rPr>
                <w:lang w:val="uk-UA"/>
              </w:rPr>
              <w:t>№</w:t>
            </w:r>
          </w:p>
          <w:p w14:paraId="5E31EC4D" w14:textId="77777777" w:rsidR="00BC06C4" w:rsidRPr="00BE49AB" w:rsidRDefault="00BE49AB" w:rsidP="00BE49AB">
            <w:pPr>
              <w:pStyle w:val="aa"/>
              <w:tabs>
                <w:tab w:val="left" w:pos="11907"/>
              </w:tabs>
              <w:spacing w:before="0" w:beforeAutospacing="0" w:after="0" w:afterAutospacing="0"/>
              <w:jc w:val="center"/>
              <w:rPr>
                <w:lang w:val="uk-UA"/>
              </w:rPr>
            </w:pPr>
            <w:r>
              <w:rPr>
                <w:lang w:val="uk-UA"/>
              </w:rPr>
              <w:t>з</w:t>
            </w:r>
            <w:r w:rsidR="00BC06C4" w:rsidRPr="00BE49AB">
              <w:rPr>
                <w:lang w:val="uk-UA"/>
              </w:rPr>
              <w:t>/п</w:t>
            </w:r>
          </w:p>
        </w:tc>
        <w:tc>
          <w:tcPr>
            <w:tcW w:w="5698" w:type="dxa"/>
            <w:tcBorders>
              <w:top w:val="single" w:sz="4" w:space="0" w:color="auto"/>
              <w:left w:val="single" w:sz="4" w:space="0" w:color="auto"/>
              <w:right w:val="single" w:sz="4" w:space="0" w:color="auto"/>
            </w:tcBorders>
            <w:vAlign w:val="center"/>
          </w:tcPr>
          <w:p w14:paraId="3C431D1D"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Зміст заходу</w:t>
            </w:r>
          </w:p>
        </w:tc>
        <w:tc>
          <w:tcPr>
            <w:tcW w:w="2229" w:type="dxa"/>
            <w:tcBorders>
              <w:top w:val="single" w:sz="4" w:space="0" w:color="auto"/>
              <w:left w:val="single" w:sz="4" w:space="0" w:color="auto"/>
              <w:right w:val="single" w:sz="4" w:space="0" w:color="auto"/>
            </w:tcBorders>
            <w:vAlign w:val="center"/>
          </w:tcPr>
          <w:p w14:paraId="75C0C4E3" w14:textId="77777777"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Відповідальні виконавці</w:t>
            </w:r>
          </w:p>
        </w:tc>
        <w:tc>
          <w:tcPr>
            <w:tcW w:w="1701" w:type="dxa"/>
            <w:tcBorders>
              <w:top w:val="single" w:sz="4" w:space="0" w:color="auto"/>
              <w:left w:val="single" w:sz="4" w:space="0" w:color="auto"/>
              <w:right w:val="single" w:sz="4" w:space="0" w:color="auto"/>
            </w:tcBorders>
            <w:vAlign w:val="center"/>
          </w:tcPr>
          <w:p w14:paraId="7F4E331E" w14:textId="77777777"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Джерело фінансування</w:t>
            </w:r>
          </w:p>
        </w:tc>
        <w:tc>
          <w:tcPr>
            <w:tcW w:w="1451" w:type="dxa"/>
            <w:tcBorders>
              <w:top w:val="single" w:sz="4" w:space="0" w:color="auto"/>
              <w:left w:val="single" w:sz="4" w:space="0" w:color="auto"/>
              <w:right w:val="single" w:sz="4" w:space="0" w:color="auto"/>
            </w:tcBorders>
            <w:vAlign w:val="center"/>
          </w:tcPr>
          <w:p w14:paraId="760C136F" w14:textId="7D935740"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2026р.</w:t>
            </w:r>
          </w:p>
          <w:p w14:paraId="48528E2C" w14:textId="5E36B9CC"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w:t>
            </w:r>
            <w:proofErr w:type="spellStart"/>
            <w:r w:rsidRPr="00BE49AB">
              <w:rPr>
                <w:lang w:val="uk-UA"/>
              </w:rPr>
              <w:t>тис.грн</w:t>
            </w:r>
            <w:proofErr w:type="spellEnd"/>
            <w:r w:rsidRPr="00BE49AB">
              <w:rPr>
                <w:lang w:val="uk-UA"/>
              </w:rPr>
              <w:t>)</w:t>
            </w:r>
          </w:p>
        </w:tc>
        <w:tc>
          <w:tcPr>
            <w:tcW w:w="1275" w:type="dxa"/>
            <w:tcBorders>
              <w:top w:val="single" w:sz="4" w:space="0" w:color="auto"/>
              <w:left w:val="single" w:sz="4" w:space="0" w:color="auto"/>
              <w:right w:val="single" w:sz="4" w:space="0" w:color="auto"/>
            </w:tcBorders>
          </w:tcPr>
          <w:p w14:paraId="222509C6" w14:textId="6518A589"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2027р.</w:t>
            </w:r>
          </w:p>
          <w:p w14:paraId="01F4B7F7" w14:textId="7482A8AA"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w:t>
            </w:r>
            <w:proofErr w:type="spellStart"/>
            <w:r w:rsidRPr="00BE49AB">
              <w:rPr>
                <w:lang w:val="uk-UA"/>
              </w:rPr>
              <w:t>тис.грн</w:t>
            </w:r>
            <w:proofErr w:type="spellEnd"/>
            <w:r w:rsidRPr="00BE49AB">
              <w:rPr>
                <w:lang w:val="uk-UA"/>
              </w:rPr>
              <w:t>)</w:t>
            </w:r>
          </w:p>
        </w:tc>
        <w:tc>
          <w:tcPr>
            <w:tcW w:w="1276" w:type="dxa"/>
            <w:tcBorders>
              <w:top w:val="single" w:sz="4" w:space="0" w:color="auto"/>
              <w:left w:val="single" w:sz="4" w:space="0" w:color="auto"/>
              <w:right w:val="single" w:sz="4" w:space="0" w:color="auto"/>
            </w:tcBorders>
            <w:vAlign w:val="center"/>
          </w:tcPr>
          <w:p w14:paraId="244239B3" w14:textId="46988AFB"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2028р.</w:t>
            </w:r>
          </w:p>
          <w:p w14:paraId="1BAC5FFF" w14:textId="538D6EA1"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w:t>
            </w:r>
            <w:proofErr w:type="spellStart"/>
            <w:r w:rsidRPr="00BE49AB">
              <w:rPr>
                <w:lang w:val="uk-UA"/>
              </w:rPr>
              <w:t>тис.грн</w:t>
            </w:r>
            <w:proofErr w:type="spellEnd"/>
            <w:r w:rsidRPr="00BE49AB">
              <w:rPr>
                <w:lang w:val="uk-UA"/>
              </w:rPr>
              <w:t>)</w:t>
            </w:r>
          </w:p>
        </w:tc>
        <w:tc>
          <w:tcPr>
            <w:tcW w:w="1282" w:type="dxa"/>
            <w:tcBorders>
              <w:top w:val="single" w:sz="4" w:space="0" w:color="auto"/>
              <w:left w:val="single" w:sz="4" w:space="0" w:color="auto"/>
              <w:right w:val="single" w:sz="4" w:space="0" w:color="auto"/>
            </w:tcBorders>
          </w:tcPr>
          <w:p w14:paraId="3EEB8D8F" w14:textId="0A785D1B"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2029р.</w:t>
            </w:r>
          </w:p>
          <w:p w14:paraId="6DA26B35" w14:textId="73D9ED7A" w:rsidR="00BC06C4" w:rsidRPr="00BE49AB" w:rsidRDefault="00BC06C4" w:rsidP="00BE49AB">
            <w:pPr>
              <w:pStyle w:val="aa"/>
              <w:tabs>
                <w:tab w:val="left" w:pos="11907"/>
              </w:tabs>
              <w:spacing w:before="0" w:beforeAutospacing="0" w:after="0" w:afterAutospacing="0"/>
              <w:jc w:val="center"/>
              <w:rPr>
                <w:lang w:val="uk-UA"/>
              </w:rPr>
            </w:pPr>
            <w:r w:rsidRPr="00BE49AB">
              <w:rPr>
                <w:lang w:val="uk-UA"/>
              </w:rPr>
              <w:t>(</w:t>
            </w:r>
            <w:proofErr w:type="spellStart"/>
            <w:r w:rsidRPr="00BE49AB">
              <w:rPr>
                <w:lang w:val="uk-UA"/>
              </w:rPr>
              <w:t>тис.грн</w:t>
            </w:r>
            <w:proofErr w:type="spellEnd"/>
            <w:r w:rsidRPr="00BE49AB">
              <w:rPr>
                <w:lang w:val="uk-UA"/>
              </w:rPr>
              <w:t>)</w:t>
            </w:r>
          </w:p>
        </w:tc>
      </w:tr>
      <w:tr w:rsidR="00BC06C4" w:rsidRPr="00BE49AB" w14:paraId="096F8585"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CFFAD1D"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w:t>
            </w:r>
          </w:p>
        </w:tc>
        <w:tc>
          <w:tcPr>
            <w:tcW w:w="5698" w:type="dxa"/>
            <w:tcBorders>
              <w:top w:val="single" w:sz="4" w:space="0" w:color="auto"/>
              <w:left w:val="single" w:sz="4" w:space="0" w:color="auto"/>
              <w:bottom w:val="single" w:sz="4" w:space="0" w:color="auto"/>
              <w:right w:val="single" w:sz="4" w:space="0" w:color="auto"/>
            </w:tcBorders>
          </w:tcPr>
          <w:p w14:paraId="57A114E4"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 xml:space="preserve">Відшкодування пільг за житлово-комунальні послуги (у розмірі 50%) членам сімей загиблих учасників АТО/ООС, Революції Гідності, </w:t>
            </w:r>
            <w:r w:rsidRPr="00BE49AB">
              <w:rPr>
                <w:color w:val="000000"/>
                <w:lang w:val="uk-UA"/>
              </w:rPr>
              <w:t>членам сімей загиблих (померлих) Захисників і Захисниць України,</w:t>
            </w:r>
            <w:r w:rsidRPr="00BE49AB">
              <w:rPr>
                <w:lang w:val="uk-UA"/>
              </w:rPr>
              <w:t xml:space="preserve"> які на даний час зареєстровані та проживають в Хмельницькій міській територіальній громаді</w:t>
            </w:r>
          </w:p>
        </w:tc>
        <w:tc>
          <w:tcPr>
            <w:tcW w:w="2229" w:type="dxa"/>
            <w:tcBorders>
              <w:top w:val="single" w:sz="4" w:space="0" w:color="auto"/>
              <w:left w:val="single" w:sz="4" w:space="0" w:color="auto"/>
              <w:bottom w:val="single" w:sz="4" w:space="0" w:color="auto"/>
              <w:right w:val="single" w:sz="4" w:space="0" w:color="auto"/>
            </w:tcBorders>
          </w:tcPr>
          <w:p w14:paraId="59AB431F" w14:textId="77777777" w:rsidR="00BC06C4" w:rsidRPr="00BE49AB" w:rsidRDefault="00BC06C4" w:rsidP="00607DE1">
            <w:pPr>
              <w:pStyle w:val="aa"/>
              <w:tabs>
                <w:tab w:val="left" w:pos="3620"/>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1A3AE35E"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0313E3A"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3850,00</w:t>
            </w:r>
          </w:p>
        </w:tc>
        <w:tc>
          <w:tcPr>
            <w:tcW w:w="1275" w:type="dxa"/>
            <w:tcBorders>
              <w:top w:val="single" w:sz="4" w:space="0" w:color="auto"/>
              <w:left w:val="single" w:sz="4" w:space="0" w:color="auto"/>
              <w:bottom w:val="single" w:sz="4" w:space="0" w:color="auto"/>
              <w:right w:val="single" w:sz="4" w:space="0" w:color="auto"/>
            </w:tcBorders>
          </w:tcPr>
          <w:p w14:paraId="5C2D0FEF"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4000,00</w:t>
            </w:r>
          </w:p>
        </w:tc>
        <w:tc>
          <w:tcPr>
            <w:tcW w:w="1276" w:type="dxa"/>
            <w:tcBorders>
              <w:top w:val="single" w:sz="4" w:space="0" w:color="auto"/>
              <w:left w:val="single" w:sz="4" w:space="0" w:color="auto"/>
              <w:bottom w:val="single" w:sz="4" w:space="0" w:color="auto"/>
              <w:right w:val="single" w:sz="4" w:space="0" w:color="auto"/>
            </w:tcBorders>
          </w:tcPr>
          <w:p w14:paraId="47C92DFF"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4050,00</w:t>
            </w:r>
          </w:p>
        </w:tc>
        <w:tc>
          <w:tcPr>
            <w:tcW w:w="1282" w:type="dxa"/>
            <w:tcBorders>
              <w:top w:val="single" w:sz="4" w:space="0" w:color="auto"/>
              <w:left w:val="single" w:sz="4" w:space="0" w:color="auto"/>
              <w:bottom w:val="single" w:sz="4" w:space="0" w:color="auto"/>
              <w:right w:val="single" w:sz="4" w:space="0" w:color="auto"/>
            </w:tcBorders>
          </w:tcPr>
          <w:p w14:paraId="0BF6783D"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4060,00</w:t>
            </w:r>
          </w:p>
        </w:tc>
      </w:tr>
      <w:tr w:rsidR="00BC06C4" w:rsidRPr="00BE49AB" w14:paraId="4F0F9664"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1661EC20"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w:t>
            </w:r>
          </w:p>
        </w:tc>
        <w:tc>
          <w:tcPr>
            <w:tcW w:w="5698" w:type="dxa"/>
            <w:tcBorders>
              <w:top w:val="single" w:sz="4" w:space="0" w:color="auto"/>
              <w:left w:val="single" w:sz="4" w:space="0" w:color="auto"/>
              <w:bottom w:val="single" w:sz="4" w:space="0" w:color="auto"/>
              <w:right w:val="single" w:sz="4" w:space="0" w:color="auto"/>
            </w:tcBorders>
          </w:tcPr>
          <w:p w14:paraId="45AC52EE" w14:textId="77777777" w:rsidR="00BC06C4" w:rsidRPr="00BE49AB" w:rsidRDefault="00BC06C4" w:rsidP="00607DE1">
            <w:pPr>
              <w:tabs>
                <w:tab w:val="left" w:pos="567"/>
              </w:tabs>
              <w:spacing w:after="0" w:line="240" w:lineRule="auto"/>
              <w:ind w:hanging="18"/>
              <w:jc w:val="both"/>
              <w:rPr>
                <w:rFonts w:ascii="Times New Roman" w:hAnsi="Times New Roman"/>
                <w:sz w:val="24"/>
                <w:szCs w:val="24"/>
              </w:rPr>
            </w:pPr>
            <w:r w:rsidRPr="00BE49AB">
              <w:rPr>
                <w:rFonts w:ascii="Times New Roman" w:hAnsi="Times New Roman"/>
                <w:sz w:val="24"/>
                <w:szCs w:val="24"/>
              </w:rPr>
              <w:t>Виплата грошової винагороди за присвоєне звання «Почесний громадянин Хмельницької міської територіальної громади», придбання відзнаки та посвідчень «Почесний громадянин 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478EAF85" w14:textId="3B82676E" w:rsidR="00BC06C4" w:rsidRPr="00BE49AB" w:rsidRDefault="00BC06C4" w:rsidP="008647D3">
            <w:pPr>
              <w:pStyle w:val="aa"/>
              <w:tabs>
                <w:tab w:val="left" w:pos="3042"/>
                <w:tab w:val="left" w:pos="3317"/>
                <w:tab w:val="left" w:pos="11907"/>
              </w:tabs>
              <w:spacing w:before="0" w:beforeAutospacing="0" w:after="0" w:afterAutospacing="0"/>
              <w:jc w:val="center"/>
              <w:rPr>
                <w:lang w:val="uk-UA"/>
              </w:rPr>
            </w:pPr>
            <w:r w:rsidRPr="00BE49AB">
              <w:rPr>
                <w:lang w:val="uk-UA"/>
              </w:rPr>
              <w:t>виконавчий комітет,</w:t>
            </w:r>
            <w:r w:rsidR="008647D3">
              <w:rPr>
                <w:lang w:val="uk-UA"/>
              </w:rPr>
              <w:t xml:space="preserve"> </w:t>
            </w:r>
            <w:r w:rsidRPr="00BE49AB">
              <w:rPr>
                <w:lang w:val="uk-UA"/>
              </w:rPr>
              <w:t>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47F053AA"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9C66C22"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42000,00</w:t>
            </w:r>
          </w:p>
        </w:tc>
        <w:tc>
          <w:tcPr>
            <w:tcW w:w="1275" w:type="dxa"/>
            <w:tcBorders>
              <w:top w:val="single" w:sz="4" w:space="0" w:color="auto"/>
              <w:left w:val="single" w:sz="4" w:space="0" w:color="auto"/>
              <w:bottom w:val="single" w:sz="4" w:space="0" w:color="auto"/>
              <w:right w:val="single" w:sz="4" w:space="0" w:color="auto"/>
            </w:tcBorders>
          </w:tcPr>
          <w:p w14:paraId="7C2F4A36"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42000,00</w:t>
            </w:r>
          </w:p>
        </w:tc>
        <w:tc>
          <w:tcPr>
            <w:tcW w:w="1276" w:type="dxa"/>
            <w:tcBorders>
              <w:top w:val="single" w:sz="4" w:space="0" w:color="auto"/>
              <w:left w:val="single" w:sz="4" w:space="0" w:color="auto"/>
              <w:bottom w:val="single" w:sz="4" w:space="0" w:color="auto"/>
              <w:right w:val="single" w:sz="4" w:space="0" w:color="auto"/>
            </w:tcBorders>
          </w:tcPr>
          <w:p w14:paraId="3D3EEF1B"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42000,00</w:t>
            </w:r>
          </w:p>
        </w:tc>
        <w:tc>
          <w:tcPr>
            <w:tcW w:w="1282" w:type="dxa"/>
            <w:tcBorders>
              <w:top w:val="single" w:sz="4" w:space="0" w:color="auto"/>
              <w:left w:val="single" w:sz="4" w:space="0" w:color="auto"/>
              <w:bottom w:val="single" w:sz="4" w:space="0" w:color="auto"/>
              <w:right w:val="single" w:sz="4" w:space="0" w:color="auto"/>
            </w:tcBorders>
          </w:tcPr>
          <w:p w14:paraId="3267B175"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42000,00</w:t>
            </w:r>
          </w:p>
        </w:tc>
      </w:tr>
      <w:tr w:rsidR="00BC06C4" w:rsidRPr="00BE49AB" w14:paraId="0090BADB"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24095FB5"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3.</w:t>
            </w:r>
          </w:p>
        </w:tc>
        <w:tc>
          <w:tcPr>
            <w:tcW w:w="5698" w:type="dxa"/>
            <w:tcBorders>
              <w:top w:val="single" w:sz="4" w:space="0" w:color="auto"/>
              <w:left w:val="single" w:sz="4" w:space="0" w:color="auto"/>
              <w:bottom w:val="single" w:sz="4" w:space="0" w:color="auto"/>
              <w:right w:val="single" w:sz="4" w:space="0" w:color="auto"/>
            </w:tcBorders>
          </w:tcPr>
          <w:p w14:paraId="16A97361" w14:textId="77777777" w:rsidR="00BC06C4" w:rsidRPr="00BE49AB" w:rsidRDefault="00BC06C4" w:rsidP="00607DE1">
            <w:pPr>
              <w:tabs>
                <w:tab w:val="left" w:pos="567"/>
              </w:tabs>
              <w:spacing w:after="0" w:line="240" w:lineRule="auto"/>
              <w:ind w:hanging="18"/>
              <w:jc w:val="both"/>
              <w:rPr>
                <w:rFonts w:ascii="Times New Roman" w:hAnsi="Times New Roman"/>
                <w:sz w:val="24"/>
                <w:szCs w:val="24"/>
              </w:rPr>
            </w:pPr>
            <w:r w:rsidRPr="00BE49AB">
              <w:rPr>
                <w:rFonts w:ascii="Times New Roman" w:hAnsi="Times New Roman"/>
                <w:sz w:val="24"/>
                <w:szCs w:val="24"/>
              </w:rPr>
              <w:t>Надання грошової допомоги членам сімей загиблих (померлих) ветеранів війни, членам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7DBC14CB" w14:textId="77777777" w:rsidR="00BC06C4" w:rsidRPr="00BE49AB" w:rsidRDefault="00BC06C4" w:rsidP="00607DE1">
            <w:pPr>
              <w:pStyle w:val="aa"/>
              <w:tabs>
                <w:tab w:val="left" w:pos="3042"/>
                <w:tab w:val="left" w:pos="3317"/>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3376B7AB"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C70E1C7"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120000,00</w:t>
            </w:r>
          </w:p>
        </w:tc>
        <w:tc>
          <w:tcPr>
            <w:tcW w:w="1275" w:type="dxa"/>
            <w:tcBorders>
              <w:top w:val="single" w:sz="4" w:space="0" w:color="auto"/>
              <w:left w:val="single" w:sz="4" w:space="0" w:color="auto"/>
              <w:bottom w:val="single" w:sz="4" w:space="0" w:color="auto"/>
              <w:right w:val="single" w:sz="4" w:space="0" w:color="auto"/>
            </w:tcBorders>
          </w:tcPr>
          <w:p w14:paraId="41927426"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100000,00</w:t>
            </w:r>
          </w:p>
        </w:tc>
        <w:tc>
          <w:tcPr>
            <w:tcW w:w="1276" w:type="dxa"/>
            <w:tcBorders>
              <w:top w:val="single" w:sz="4" w:space="0" w:color="auto"/>
              <w:left w:val="single" w:sz="4" w:space="0" w:color="auto"/>
              <w:bottom w:val="single" w:sz="4" w:space="0" w:color="auto"/>
              <w:right w:val="single" w:sz="4" w:space="0" w:color="auto"/>
            </w:tcBorders>
          </w:tcPr>
          <w:p w14:paraId="2A7E9C2A"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100000,00</w:t>
            </w:r>
          </w:p>
        </w:tc>
        <w:tc>
          <w:tcPr>
            <w:tcW w:w="1282" w:type="dxa"/>
            <w:tcBorders>
              <w:top w:val="single" w:sz="4" w:space="0" w:color="auto"/>
              <w:left w:val="single" w:sz="4" w:space="0" w:color="auto"/>
              <w:bottom w:val="single" w:sz="4" w:space="0" w:color="auto"/>
              <w:right w:val="single" w:sz="4" w:space="0" w:color="auto"/>
            </w:tcBorders>
          </w:tcPr>
          <w:p w14:paraId="5639C03D"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100000,00</w:t>
            </w:r>
          </w:p>
        </w:tc>
      </w:tr>
      <w:tr w:rsidR="00BC06C4" w:rsidRPr="00BE49AB" w14:paraId="51BA54FF"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B5D1D1A"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4.</w:t>
            </w:r>
          </w:p>
        </w:tc>
        <w:tc>
          <w:tcPr>
            <w:tcW w:w="5698" w:type="dxa"/>
            <w:tcBorders>
              <w:top w:val="single" w:sz="4" w:space="0" w:color="auto"/>
              <w:left w:val="single" w:sz="4" w:space="0" w:color="auto"/>
              <w:bottom w:val="single" w:sz="4" w:space="0" w:color="auto"/>
              <w:right w:val="single" w:sz="4" w:space="0" w:color="auto"/>
            </w:tcBorders>
          </w:tcPr>
          <w:p w14:paraId="7CEBD48B" w14:textId="1A3633A1"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Формування реєстру осіб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7E45E369"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 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5A322A5B"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w:t>
            </w:r>
          </w:p>
        </w:tc>
        <w:tc>
          <w:tcPr>
            <w:tcW w:w="1451" w:type="dxa"/>
            <w:tcBorders>
              <w:top w:val="single" w:sz="4" w:space="0" w:color="auto"/>
              <w:left w:val="single" w:sz="4" w:space="0" w:color="auto"/>
              <w:bottom w:val="single" w:sz="4" w:space="0" w:color="auto"/>
              <w:right w:val="single" w:sz="4" w:space="0" w:color="auto"/>
            </w:tcBorders>
          </w:tcPr>
          <w:p w14:paraId="518FBE9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5" w:type="dxa"/>
            <w:tcBorders>
              <w:top w:val="single" w:sz="4" w:space="0" w:color="auto"/>
              <w:left w:val="single" w:sz="4" w:space="0" w:color="auto"/>
              <w:bottom w:val="single" w:sz="4" w:space="0" w:color="auto"/>
              <w:right w:val="single" w:sz="4" w:space="0" w:color="auto"/>
            </w:tcBorders>
          </w:tcPr>
          <w:p w14:paraId="128FCFBF"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6" w:type="dxa"/>
            <w:tcBorders>
              <w:top w:val="single" w:sz="4" w:space="0" w:color="auto"/>
              <w:left w:val="single" w:sz="4" w:space="0" w:color="auto"/>
              <w:bottom w:val="single" w:sz="4" w:space="0" w:color="auto"/>
              <w:right w:val="single" w:sz="4" w:space="0" w:color="auto"/>
            </w:tcBorders>
          </w:tcPr>
          <w:p w14:paraId="322195E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82" w:type="dxa"/>
            <w:tcBorders>
              <w:top w:val="single" w:sz="4" w:space="0" w:color="auto"/>
              <w:left w:val="single" w:sz="4" w:space="0" w:color="auto"/>
              <w:bottom w:val="single" w:sz="4" w:space="0" w:color="auto"/>
              <w:right w:val="single" w:sz="4" w:space="0" w:color="auto"/>
            </w:tcBorders>
          </w:tcPr>
          <w:p w14:paraId="4D806548"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r>
      <w:tr w:rsidR="00BC06C4" w:rsidRPr="00BE49AB" w14:paraId="29414053"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45B8C4E"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w:t>
            </w:r>
          </w:p>
        </w:tc>
        <w:tc>
          <w:tcPr>
            <w:tcW w:w="5698" w:type="dxa"/>
            <w:tcBorders>
              <w:top w:val="single" w:sz="4" w:space="0" w:color="auto"/>
              <w:left w:val="single" w:sz="4" w:space="0" w:color="auto"/>
              <w:bottom w:val="single" w:sz="4" w:space="0" w:color="auto"/>
              <w:right w:val="single" w:sz="4" w:space="0" w:color="auto"/>
            </w:tcBorders>
          </w:tcPr>
          <w:p w14:paraId="77228C16"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Визначення потреби та забезпечення членів сімей загиблих (померлих) ветеранів війни, членів сімей загиблих (померлих) Захисників і Захисниць України санаторно-курортним лікуванням</w:t>
            </w:r>
          </w:p>
        </w:tc>
        <w:tc>
          <w:tcPr>
            <w:tcW w:w="2229" w:type="dxa"/>
            <w:tcBorders>
              <w:top w:val="single" w:sz="4" w:space="0" w:color="auto"/>
              <w:left w:val="single" w:sz="4" w:space="0" w:color="auto"/>
              <w:bottom w:val="single" w:sz="4" w:space="0" w:color="auto"/>
              <w:right w:val="single" w:sz="4" w:space="0" w:color="auto"/>
            </w:tcBorders>
          </w:tcPr>
          <w:p w14:paraId="03651CA9"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 управління охорони здоров’я</w:t>
            </w:r>
          </w:p>
        </w:tc>
        <w:tc>
          <w:tcPr>
            <w:tcW w:w="1701" w:type="dxa"/>
            <w:tcBorders>
              <w:top w:val="single" w:sz="4" w:space="0" w:color="auto"/>
              <w:left w:val="single" w:sz="4" w:space="0" w:color="auto"/>
              <w:bottom w:val="single" w:sz="4" w:space="0" w:color="auto"/>
              <w:right w:val="single" w:sz="4" w:space="0" w:color="auto"/>
            </w:tcBorders>
          </w:tcPr>
          <w:p w14:paraId="59092BD3"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державний бюджет</w:t>
            </w:r>
          </w:p>
        </w:tc>
        <w:tc>
          <w:tcPr>
            <w:tcW w:w="1451" w:type="dxa"/>
            <w:tcBorders>
              <w:top w:val="single" w:sz="4" w:space="0" w:color="auto"/>
              <w:left w:val="single" w:sz="4" w:space="0" w:color="auto"/>
              <w:bottom w:val="single" w:sz="4" w:space="0" w:color="auto"/>
              <w:right w:val="single" w:sz="4" w:space="0" w:color="auto"/>
            </w:tcBorders>
          </w:tcPr>
          <w:p w14:paraId="4FE332D7"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5" w:type="dxa"/>
            <w:tcBorders>
              <w:top w:val="single" w:sz="4" w:space="0" w:color="auto"/>
              <w:left w:val="single" w:sz="4" w:space="0" w:color="auto"/>
              <w:bottom w:val="single" w:sz="4" w:space="0" w:color="auto"/>
              <w:right w:val="single" w:sz="4" w:space="0" w:color="auto"/>
            </w:tcBorders>
          </w:tcPr>
          <w:p w14:paraId="5A223F3D"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6" w:type="dxa"/>
            <w:tcBorders>
              <w:top w:val="single" w:sz="4" w:space="0" w:color="auto"/>
              <w:left w:val="single" w:sz="4" w:space="0" w:color="auto"/>
              <w:bottom w:val="single" w:sz="4" w:space="0" w:color="auto"/>
              <w:right w:val="single" w:sz="4" w:space="0" w:color="auto"/>
            </w:tcBorders>
          </w:tcPr>
          <w:p w14:paraId="6EE0FEE5"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82" w:type="dxa"/>
            <w:tcBorders>
              <w:top w:val="single" w:sz="4" w:space="0" w:color="auto"/>
              <w:left w:val="single" w:sz="4" w:space="0" w:color="auto"/>
              <w:bottom w:val="single" w:sz="4" w:space="0" w:color="auto"/>
              <w:right w:val="single" w:sz="4" w:space="0" w:color="auto"/>
            </w:tcBorders>
          </w:tcPr>
          <w:p w14:paraId="489F7B12"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r>
      <w:tr w:rsidR="00BC06C4" w:rsidRPr="00BE49AB" w14:paraId="05BCC9FE"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74D8160"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lastRenderedPageBreak/>
              <w:t>6.</w:t>
            </w:r>
          </w:p>
        </w:tc>
        <w:tc>
          <w:tcPr>
            <w:tcW w:w="5698" w:type="dxa"/>
            <w:tcBorders>
              <w:top w:val="single" w:sz="4" w:space="0" w:color="auto"/>
              <w:left w:val="single" w:sz="4" w:space="0" w:color="auto"/>
              <w:bottom w:val="single" w:sz="4" w:space="0" w:color="auto"/>
              <w:right w:val="single" w:sz="4" w:space="0" w:color="auto"/>
            </w:tcBorders>
          </w:tcPr>
          <w:p w14:paraId="036915D2"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Забезпечення членів сімей загиблих (померлих)  Захисників і Захисниць України лікарськими засобами під час амбулаторного лікування (окрім тих, що постачаються за рахунок коштів державного та обласного бюджетів) згідно вимог Постанови КМУ від 17.08.1998 року №1303</w:t>
            </w:r>
          </w:p>
        </w:tc>
        <w:tc>
          <w:tcPr>
            <w:tcW w:w="2229" w:type="dxa"/>
            <w:tcBorders>
              <w:top w:val="single" w:sz="4" w:space="0" w:color="auto"/>
              <w:left w:val="single" w:sz="4" w:space="0" w:color="auto"/>
              <w:bottom w:val="single" w:sz="4" w:space="0" w:color="auto"/>
              <w:right w:val="single" w:sz="4" w:space="0" w:color="auto"/>
            </w:tcBorders>
          </w:tcPr>
          <w:p w14:paraId="7176D9E0"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охорони здоров’я</w:t>
            </w:r>
          </w:p>
        </w:tc>
        <w:tc>
          <w:tcPr>
            <w:tcW w:w="1701" w:type="dxa"/>
            <w:tcBorders>
              <w:top w:val="single" w:sz="4" w:space="0" w:color="auto"/>
              <w:left w:val="single" w:sz="4" w:space="0" w:color="auto"/>
              <w:bottom w:val="single" w:sz="4" w:space="0" w:color="auto"/>
              <w:right w:val="single" w:sz="4" w:space="0" w:color="auto"/>
            </w:tcBorders>
          </w:tcPr>
          <w:p w14:paraId="7791563D"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1DA669B5"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w:t>
            </w:r>
          </w:p>
        </w:tc>
        <w:tc>
          <w:tcPr>
            <w:tcW w:w="1275" w:type="dxa"/>
            <w:tcBorders>
              <w:top w:val="single" w:sz="4" w:space="0" w:color="auto"/>
              <w:left w:val="single" w:sz="4" w:space="0" w:color="auto"/>
              <w:bottom w:val="single" w:sz="4" w:space="0" w:color="auto"/>
              <w:right w:val="single" w:sz="4" w:space="0" w:color="auto"/>
            </w:tcBorders>
          </w:tcPr>
          <w:p w14:paraId="14320ED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55,00</w:t>
            </w:r>
          </w:p>
        </w:tc>
        <w:tc>
          <w:tcPr>
            <w:tcW w:w="1276" w:type="dxa"/>
            <w:tcBorders>
              <w:top w:val="single" w:sz="4" w:space="0" w:color="auto"/>
              <w:left w:val="single" w:sz="4" w:space="0" w:color="auto"/>
              <w:bottom w:val="single" w:sz="4" w:space="0" w:color="auto"/>
              <w:right w:val="single" w:sz="4" w:space="0" w:color="auto"/>
            </w:tcBorders>
          </w:tcPr>
          <w:p w14:paraId="5F70DA0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60,00</w:t>
            </w:r>
          </w:p>
        </w:tc>
        <w:tc>
          <w:tcPr>
            <w:tcW w:w="1282" w:type="dxa"/>
            <w:tcBorders>
              <w:top w:val="single" w:sz="4" w:space="0" w:color="auto"/>
              <w:left w:val="single" w:sz="4" w:space="0" w:color="auto"/>
              <w:bottom w:val="single" w:sz="4" w:space="0" w:color="auto"/>
              <w:right w:val="single" w:sz="4" w:space="0" w:color="auto"/>
            </w:tcBorders>
          </w:tcPr>
          <w:p w14:paraId="0769ED2F"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60,00</w:t>
            </w:r>
          </w:p>
        </w:tc>
      </w:tr>
      <w:tr w:rsidR="00BC06C4" w:rsidRPr="00BE49AB" w14:paraId="0CC82CAB"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369DC54E"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7.</w:t>
            </w:r>
          </w:p>
        </w:tc>
        <w:tc>
          <w:tcPr>
            <w:tcW w:w="5698" w:type="dxa"/>
            <w:tcBorders>
              <w:top w:val="single" w:sz="4" w:space="0" w:color="auto"/>
              <w:left w:val="single" w:sz="4" w:space="0" w:color="auto"/>
              <w:bottom w:val="single" w:sz="4" w:space="0" w:color="auto"/>
              <w:right w:val="single" w:sz="4" w:space="0" w:color="auto"/>
            </w:tcBorders>
          </w:tcPr>
          <w:p w14:paraId="6B85E4A7" w14:textId="0F3E52E3" w:rsidR="00BC06C4" w:rsidRPr="00BE49AB" w:rsidRDefault="00BC06C4" w:rsidP="003B3AAC">
            <w:pPr>
              <w:pStyle w:val="aa"/>
              <w:tabs>
                <w:tab w:val="left" w:pos="11907"/>
              </w:tabs>
              <w:spacing w:before="0" w:beforeAutospacing="0" w:after="0" w:afterAutospacing="0"/>
              <w:jc w:val="both"/>
              <w:rPr>
                <w:lang w:val="uk-UA"/>
              </w:rPr>
            </w:pPr>
            <w:r w:rsidRPr="00BE49AB">
              <w:rPr>
                <w:lang w:val="uk-UA"/>
              </w:rPr>
              <w:t>Забезпечення членів сімей загиблих (померлих) Захисників і Захисниць України пільговим лікуванням</w:t>
            </w:r>
            <w:r w:rsidR="003B3AAC">
              <w:rPr>
                <w:lang w:val="uk-UA"/>
              </w:rPr>
              <w:t xml:space="preserve"> </w:t>
            </w:r>
            <w:r w:rsidRPr="00BE49AB">
              <w:rPr>
                <w:lang w:val="uk-UA"/>
              </w:rPr>
              <w:t>перед зубопротезуванням та пільговим зубопротезування з сучасних матеріалів (за винятком протезування з дорогоцінних металів)</w:t>
            </w:r>
          </w:p>
        </w:tc>
        <w:tc>
          <w:tcPr>
            <w:tcW w:w="2229" w:type="dxa"/>
            <w:tcBorders>
              <w:top w:val="single" w:sz="4" w:space="0" w:color="auto"/>
              <w:left w:val="single" w:sz="4" w:space="0" w:color="auto"/>
              <w:bottom w:val="single" w:sz="4" w:space="0" w:color="auto"/>
              <w:right w:val="single" w:sz="4" w:space="0" w:color="auto"/>
            </w:tcBorders>
          </w:tcPr>
          <w:p w14:paraId="0AA1BE07"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охорони здоров’я</w:t>
            </w:r>
          </w:p>
        </w:tc>
        <w:tc>
          <w:tcPr>
            <w:tcW w:w="1701" w:type="dxa"/>
            <w:tcBorders>
              <w:top w:val="single" w:sz="4" w:space="0" w:color="auto"/>
              <w:left w:val="single" w:sz="4" w:space="0" w:color="auto"/>
              <w:bottom w:val="single" w:sz="4" w:space="0" w:color="auto"/>
              <w:right w:val="single" w:sz="4" w:space="0" w:color="auto"/>
            </w:tcBorders>
          </w:tcPr>
          <w:p w14:paraId="7A03C09F"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7D0188CC"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6</w:t>
            </w:r>
            <w:r w:rsidR="00BC06C4" w:rsidRPr="00BE49AB">
              <w:rPr>
                <w:lang w:val="uk-UA"/>
              </w:rPr>
              <w:t>00,00</w:t>
            </w:r>
          </w:p>
        </w:tc>
        <w:tc>
          <w:tcPr>
            <w:tcW w:w="1275" w:type="dxa"/>
            <w:tcBorders>
              <w:top w:val="single" w:sz="4" w:space="0" w:color="auto"/>
              <w:left w:val="single" w:sz="4" w:space="0" w:color="auto"/>
              <w:bottom w:val="single" w:sz="4" w:space="0" w:color="auto"/>
              <w:right w:val="single" w:sz="4" w:space="0" w:color="auto"/>
            </w:tcBorders>
          </w:tcPr>
          <w:p w14:paraId="3EE9EFD2"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6</w:t>
            </w:r>
            <w:r w:rsidR="00BC06C4" w:rsidRPr="00BE49AB">
              <w:rPr>
                <w:lang w:val="uk-UA"/>
              </w:rPr>
              <w:t>50,00</w:t>
            </w:r>
          </w:p>
        </w:tc>
        <w:tc>
          <w:tcPr>
            <w:tcW w:w="1276" w:type="dxa"/>
            <w:tcBorders>
              <w:top w:val="single" w:sz="4" w:space="0" w:color="auto"/>
              <w:left w:val="single" w:sz="4" w:space="0" w:color="auto"/>
              <w:bottom w:val="single" w:sz="4" w:space="0" w:color="auto"/>
              <w:right w:val="single" w:sz="4" w:space="0" w:color="auto"/>
            </w:tcBorders>
          </w:tcPr>
          <w:p w14:paraId="2FA232EB"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6</w:t>
            </w:r>
            <w:r w:rsidR="00BC06C4" w:rsidRPr="00BE49AB">
              <w:rPr>
                <w:lang w:val="uk-UA"/>
              </w:rPr>
              <w:t>50,00</w:t>
            </w:r>
          </w:p>
        </w:tc>
        <w:tc>
          <w:tcPr>
            <w:tcW w:w="1282" w:type="dxa"/>
            <w:tcBorders>
              <w:top w:val="single" w:sz="4" w:space="0" w:color="auto"/>
              <w:left w:val="single" w:sz="4" w:space="0" w:color="auto"/>
              <w:bottom w:val="single" w:sz="4" w:space="0" w:color="auto"/>
              <w:right w:val="single" w:sz="4" w:space="0" w:color="auto"/>
            </w:tcBorders>
          </w:tcPr>
          <w:p w14:paraId="7C881CDC"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6</w:t>
            </w:r>
            <w:r w:rsidR="00BC06C4" w:rsidRPr="00BE49AB">
              <w:rPr>
                <w:lang w:val="uk-UA"/>
              </w:rPr>
              <w:t>50,00</w:t>
            </w:r>
          </w:p>
        </w:tc>
      </w:tr>
      <w:tr w:rsidR="00BC06C4" w:rsidRPr="00BE49AB" w14:paraId="00BDEB24"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66662A0"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8.</w:t>
            </w:r>
          </w:p>
        </w:tc>
        <w:tc>
          <w:tcPr>
            <w:tcW w:w="5698" w:type="dxa"/>
            <w:tcBorders>
              <w:top w:val="single" w:sz="4" w:space="0" w:color="auto"/>
              <w:left w:val="single" w:sz="4" w:space="0" w:color="auto"/>
              <w:bottom w:val="single" w:sz="4" w:space="0" w:color="auto"/>
              <w:right w:val="single" w:sz="4" w:space="0" w:color="auto"/>
            </w:tcBorders>
          </w:tcPr>
          <w:p w14:paraId="50E29168" w14:textId="15A72539"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Здійснення заходів щодо психологічної реабілітації членів сімей загиблих (померлих) ветеранів війни, членів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212EE518" w14:textId="154FF970"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охорони здоров’я,</w:t>
            </w:r>
            <w:r w:rsidR="00607DE1">
              <w:rPr>
                <w:lang w:val="uk-UA"/>
              </w:rPr>
              <w:t xml:space="preserve"> </w:t>
            </w:r>
            <w:r w:rsidRPr="00BE49AB">
              <w:rPr>
                <w:lang w:val="uk-UA"/>
              </w:rPr>
              <w:t>Хмельницький міський центр соціальних служб</w:t>
            </w:r>
          </w:p>
        </w:tc>
        <w:tc>
          <w:tcPr>
            <w:tcW w:w="1701" w:type="dxa"/>
            <w:tcBorders>
              <w:top w:val="single" w:sz="4" w:space="0" w:color="auto"/>
              <w:left w:val="single" w:sz="4" w:space="0" w:color="auto"/>
              <w:bottom w:val="single" w:sz="4" w:space="0" w:color="auto"/>
              <w:right w:val="single" w:sz="4" w:space="0" w:color="auto"/>
            </w:tcBorders>
          </w:tcPr>
          <w:p w14:paraId="1F17895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451" w:type="dxa"/>
            <w:tcBorders>
              <w:top w:val="single" w:sz="4" w:space="0" w:color="auto"/>
              <w:left w:val="single" w:sz="4" w:space="0" w:color="auto"/>
              <w:bottom w:val="single" w:sz="4" w:space="0" w:color="auto"/>
              <w:right w:val="single" w:sz="4" w:space="0" w:color="auto"/>
            </w:tcBorders>
          </w:tcPr>
          <w:p w14:paraId="64FC63E2"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5" w:type="dxa"/>
            <w:tcBorders>
              <w:top w:val="single" w:sz="4" w:space="0" w:color="auto"/>
              <w:left w:val="single" w:sz="4" w:space="0" w:color="auto"/>
              <w:bottom w:val="single" w:sz="4" w:space="0" w:color="auto"/>
              <w:right w:val="single" w:sz="4" w:space="0" w:color="auto"/>
            </w:tcBorders>
          </w:tcPr>
          <w:p w14:paraId="4190C56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6" w:type="dxa"/>
            <w:tcBorders>
              <w:top w:val="single" w:sz="4" w:space="0" w:color="auto"/>
              <w:left w:val="single" w:sz="4" w:space="0" w:color="auto"/>
              <w:bottom w:val="single" w:sz="4" w:space="0" w:color="auto"/>
              <w:right w:val="single" w:sz="4" w:space="0" w:color="auto"/>
            </w:tcBorders>
          </w:tcPr>
          <w:p w14:paraId="69F27E6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82" w:type="dxa"/>
            <w:tcBorders>
              <w:top w:val="single" w:sz="4" w:space="0" w:color="auto"/>
              <w:left w:val="single" w:sz="4" w:space="0" w:color="auto"/>
              <w:bottom w:val="single" w:sz="4" w:space="0" w:color="auto"/>
              <w:right w:val="single" w:sz="4" w:space="0" w:color="auto"/>
            </w:tcBorders>
          </w:tcPr>
          <w:p w14:paraId="16E8EC4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r>
      <w:tr w:rsidR="00BC06C4" w:rsidRPr="00BE49AB" w14:paraId="7058140E"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10F27B27"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9.</w:t>
            </w:r>
          </w:p>
        </w:tc>
        <w:tc>
          <w:tcPr>
            <w:tcW w:w="5698" w:type="dxa"/>
            <w:tcBorders>
              <w:top w:val="single" w:sz="4" w:space="0" w:color="auto"/>
              <w:left w:val="single" w:sz="4" w:space="0" w:color="auto"/>
              <w:bottom w:val="single" w:sz="4" w:space="0" w:color="auto"/>
              <w:right w:val="single" w:sz="4" w:space="0" w:color="auto"/>
            </w:tcBorders>
          </w:tcPr>
          <w:p w14:paraId="416B4E0D"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Надання членам сімей загиблих (померлих) ветеранів війни, членам сімей загиблих (померлих) Захисників і Захисниць України соціальних послуг: інформування, консультування та соціального супроводу</w:t>
            </w:r>
          </w:p>
        </w:tc>
        <w:tc>
          <w:tcPr>
            <w:tcW w:w="2229" w:type="dxa"/>
            <w:tcBorders>
              <w:top w:val="single" w:sz="4" w:space="0" w:color="auto"/>
              <w:left w:val="single" w:sz="4" w:space="0" w:color="auto"/>
              <w:bottom w:val="single" w:sz="4" w:space="0" w:color="auto"/>
              <w:right w:val="single" w:sz="4" w:space="0" w:color="auto"/>
            </w:tcBorders>
          </w:tcPr>
          <w:p w14:paraId="4C9E279E"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Хмельницький міський центр соціальних служб</w:t>
            </w:r>
          </w:p>
        </w:tc>
        <w:tc>
          <w:tcPr>
            <w:tcW w:w="1701" w:type="dxa"/>
            <w:tcBorders>
              <w:top w:val="single" w:sz="4" w:space="0" w:color="auto"/>
              <w:left w:val="single" w:sz="4" w:space="0" w:color="auto"/>
              <w:bottom w:val="single" w:sz="4" w:space="0" w:color="auto"/>
              <w:right w:val="single" w:sz="4" w:space="0" w:color="auto"/>
            </w:tcBorders>
          </w:tcPr>
          <w:p w14:paraId="6A62C74A"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w:t>
            </w:r>
          </w:p>
        </w:tc>
        <w:tc>
          <w:tcPr>
            <w:tcW w:w="1451" w:type="dxa"/>
            <w:tcBorders>
              <w:top w:val="single" w:sz="4" w:space="0" w:color="auto"/>
              <w:left w:val="single" w:sz="4" w:space="0" w:color="auto"/>
              <w:bottom w:val="single" w:sz="4" w:space="0" w:color="auto"/>
              <w:right w:val="single" w:sz="4" w:space="0" w:color="auto"/>
            </w:tcBorders>
          </w:tcPr>
          <w:p w14:paraId="6A845B7D"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5" w:type="dxa"/>
            <w:tcBorders>
              <w:top w:val="single" w:sz="4" w:space="0" w:color="auto"/>
              <w:left w:val="single" w:sz="4" w:space="0" w:color="auto"/>
              <w:bottom w:val="single" w:sz="4" w:space="0" w:color="auto"/>
              <w:right w:val="single" w:sz="4" w:space="0" w:color="auto"/>
            </w:tcBorders>
          </w:tcPr>
          <w:p w14:paraId="72B6C30B"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686567C4"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82" w:type="dxa"/>
            <w:tcBorders>
              <w:top w:val="single" w:sz="4" w:space="0" w:color="auto"/>
              <w:left w:val="single" w:sz="4" w:space="0" w:color="auto"/>
              <w:bottom w:val="single" w:sz="4" w:space="0" w:color="auto"/>
              <w:right w:val="single" w:sz="4" w:space="0" w:color="auto"/>
            </w:tcBorders>
          </w:tcPr>
          <w:p w14:paraId="154AC444"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r>
      <w:tr w:rsidR="00BC06C4" w:rsidRPr="00BE49AB" w14:paraId="53E2F211"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E06557E"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10.</w:t>
            </w:r>
          </w:p>
        </w:tc>
        <w:tc>
          <w:tcPr>
            <w:tcW w:w="5698" w:type="dxa"/>
            <w:tcBorders>
              <w:top w:val="single" w:sz="4" w:space="0" w:color="auto"/>
              <w:left w:val="single" w:sz="4" w:space="0" w:color="auto"/>
              <w:bottom w:val="single" w:sz="4" w:space="0" w:color="auto"/>
              <w:right w:val="single" w:sz="4" w:space="0" w:color="auto"/>
            </w:tcBorders>
          </w:tcPr>
          <w:p w14:paraId="540ABF14"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Виготовлення довідок для підтвердження статусу неповнолітніх осіб віком до 14 років, з числа членів сімей загиблих (померлих) Захисників чи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3B51494B" w14:textId="77777777" w:rsidR="00BC06C4" w:rsidRPr="00BE49AB" w:rsidRDefault="00BC06C4" w:rsidP="00607DE1">
            <w:pPr>
              <w:tabs>
                <w:tab w:val="left" w:pos="11907"/>
              </w:tabs>
              <w:spacing w:after="0" w:line="240" w:lineRule="auto"/>
              <w:jc w:val="center"/>
              <w:rPr>
                <w:rFonts w:ascii="Times New Roman" w:hAnsi="Times New Roman"/>
                <w:color w:val="000000"/>
                <w:sz w:val="24"/>
                <w:szCs w:val="24"/>
              </w:rPr>
            </w:pPr>
            <w:r w:rsidRPr="00BE49AB">
              <w:rPr>
                <w:rFonts w:ascii="Times New Roman" w:hAnsi="Times New Roman"/>
                <w:color w:val="000000"/>
                <w:sz w:val="24"/>
                <w:szCs w:val="24"/>
              </w:rPr>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387592B8" w14:textId="77777777" w:rsidR="00BC06C4" w:rsidRPr="00BE49AB" w:rsidRDefault="00BC06C4" w:rsidP="00607DE1">
            <w:pPr>
              <w:tabs>
                <w:tab w:val="left" w:pos="11907"/>
              </w:tabs>
              <w:spacing w:after="0" w:line="240" w:lineRule="auto"/>
              <w:jc w:val="center"/>
              <w:rPr>
                <w:rFonts w:ascii="Times New Roman" w:hAnsi="Times New Roman"/>
                <w:color w:val="000000"/>
                <w:sz w:val="24"/>
                <w:szCs w:val="24"/>
              </w:rPr>
            </w:pPr>
            <w:r w:rsidRPr="00BE49AB">
              <w:rPr>
                <w:rFonts w:ascii="Times New Roman" w:hAnsi="Times New Roman"/>
                <w:color w:val="000000"/>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118A79D5"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5" w:type="dxa"/>
            <w:tcBorders>
              <w:top w:val="single" w:sz="4" w:space="0" w:color="auto"/>
              <w:left w:val="single" w:sz="4" w:space="0" w:color="auto"/>
              <w:bottom w:val="single" w:sz="4" w:space="0" w:color="auto"/>
              <w:right w:val="single" w:sz="4" w:space="0" w:color="auto"/>
            </w:tcBorders>
          </w:tcPr>
          <w:p w14:paraId="0870A3D1"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10,00</w:t>
            </w:r>
          </w:p>
        </w:tc>
        <w:tc>
          <w:tcPr>
            <w:tcW w:w="1276" w:type="dxa"/>
            <w:tcBorders>
              <w:top w:val="single" w:sz="4" w:space="0" w:color="auto"/>
              <w:left w:val="single" w:sz="4" w:space="0" w:color="auto"/>
              <w:bottom w:val="single" w:sz="4" w:space="0" w:color="auto"/>
              <w:right w:val="single" w:sz="4" w:space="0" w:color="auto"/>
            </w:tcBorders>
          </w:tcPr>
          <w:p w14:paraId="64494EA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10,00</w:t>
            </w:r>
          </w:p>
        </w:tc>
        <w:tc>
          <w:tcPr>
            <w:tcW w:w="1282" w:type="dxa"/>
            <w:tcBorders>
              <w:top w:val="single" w:sz="4" w:space="0" w:color="auto"/>
              <w:left w:val="single" w:sz="4" w:space="0" w:color="auto"/>
              <w:bottom w:val="single" w:sz="4" w:space="0" w:color="auto"/>
              <w:right w:val="single" w:sz="4" w:space="0" w:color="auto"/>
            </w:tcBorders>
          </w:tcPr>
          <w:p w14:paraId="6B5C6D88"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10,00</w:t>
            </w:r>
          </w:p>
        </w:tc>
      </w:tr>
      <w:tr w:rsidR="00BC06C4" w:rsidRPr="00BE49AB" w14:paraId="7EEF2A72"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46D5329"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11.</w:t>
            </w:r>
          </w:p>
        </w:tc>
        <w:tc>
          <w:tcPr>
            <w:tcW w:w="5698" w:type="dxa"/>
            <w:tcBorders>
              <w:top w:val="single" w:sz="4" w:space="0" w:color="auto"/>
              <w:left w:val="single" w:sz="4" w:space="0" w:color="auto"/>
              <w:bottom w:val="single" w:sz="4" w:space="0" w:color="auto"/>
              <w:right w:val="single" w:sz="4" w:space="0" w:color="auto"/>
            </w:tcBorders>
          </w:tcPr>
          <w:p w14:paraId="311C35B2"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Надання цілодобової психологічної підтримки та інформаційних послуг «Службою Телефон Довіри 15-50»</w:t>
            </w:r>
          </w:p>
        </w:tc>
        <w:tc>
          <w:tcPr>
            <w:tcW w:w="2229" w:type="dxa"/>
            <w:tcBorders>
              <w:top w:val="single" w:sz="4" w:space="0" w:color="auto"/>
              <w:left w:val="single" w:sz="4" w:space="0" w:color="auto"/>
              <w:bottom w:val="single" w:sz="4" w:space="0" w:color="auto"/>
              <w:right w:val="single" w:sz="4" w:space="0" w:color="auto"/>
            </w:tcBorders>
          </w:tcPr>
          <w:p w14:paraId="2244B36D"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Хмельницький міський центр соціальних служб</w:t>
            </w:r>
          </w:p>
        </w:tc>
        <w:tc>
          <w:tcPr>
            <w:tcW w:w="1701" w:type="dxa"/>
            <w:tcBorders>
              <w:top w:val="single" w:sz="4" w:space="0" w:color="auto"/>
              <w:left w:val="single" w:sz="4" w:space="0" w:color="auto"/>
              <w:bottom w:val="single" w:sz="4" w:space="0" w:color="auto"/>
              <w:right w:val="single" w:sz="4" w:space="0" w:color="auto"/>
            </w:tcBorders>
          </w:tcPr>
          <w:p w14:paraId="40A41432"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w:t>
            </w:r>
          </w:p>
        </w:tc>
        <w:tc>
          <w:tcPr>
            <w:tcW w:w="1451" w:type="dxa"/>
            <w:tcBorders>
              <w:top w:val="single" w:sz="4" w:space="0" w:color="auto"/>
              <w:left w:val="single" w:sz="4" w:space="0" w:color="auto"/>
              <w:bottom w:val="single" w:sz="4" w:space="0" w:color="auto"/>
              <w:right w:val="single" w:sz="4" w:space="0" w:color="auto"/>
            </w:tcBorders>
          </w:tcPr>
          <w:p w14:paraId="71A79375"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5" w:type="dxa"/>
            <w:tcBorders>
              <w:top w:val="single" w:sz="4" w:space="0" w:color="auto"/>
              <w:left w:val="single" w:sz="4" w:space="0" w:color="auto"/>
              <w:bottom w:val="single" w:sz="4" w:space="0" w:color="auto"/>
              <w:right w:val="single" w:sz="4" w:space="0" w:color="auto"/>
            </w:tcBorders>
          </w:tcPr>
          <w:p w14:paraId="44D0F2C7"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1EFE9F20"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82" w:type="dxa"/>
            <w:tcBorders>
              <w:top w:val="single" w:sz="4" w:space="0" w:color="auto"/>
              <w:left w:val="single" w:sz="4" w:space="0" w:color="auto"/>
              <w:bottom w:val="single" w:sz="4" w:space="0" w:color="auto"/>
              <w:right w:val="single" w:sz="4" w:space="0" w:color="auto"/>
            </w:tcBorders>
          </w:tcPr>
          <w:p w14:paraId="292B5882"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r>
      <w:tr w:rsidR="00BC06C4" w:rsidRPr="00BE49AB" w14:paraId="338AC927"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383C529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12.</w:t>
            </w:r>
          </w:p>
        </w:tc>
        <w:tc>
          <w:tcPr>
            <w:tcW w:w="5698" w:type="dxa"/>
            <w:tcBorders>
              <w:top w:val="single" w:sz="4" w:space="0" w:color="auto"/>
              <w:left w:val="single" w:sz="4" w:space="0" w:color="auto"/>
              <w:bottom w:val="single" w:sz="4" w:space="0" w:color="auto"/>
              <w:right w:val="single" w:sz="4" w:space="0" w:color="auto"/>
            </w:tcBorders>
          </w:tcPr>
          <w:p w14:paraId="22594742" w14:textId="38210000"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Розширення спектру заходів шляхом надання різноманітних послуг Рекреаційним центром «Берег надії», з метою реабілітації членів сімей загиблих (померлих) ветеранів війни, членів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560F6440"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2785CAB6"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52BE6B54"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5000,00</w:t>
            </w:r>
          </w:p>
        </w:tc>
        <w:tc>
          <w:tcPr>
            <w:tcW w:w="1275" w:type="dxa"/>
            <w:tcBorders>
              <w:top w:val="single" w:sz="4" w:space="0" w:color="auto"/>
              <w:left w:val="single" w:sz="4" w:space="0" w:color="auto"/>
              <w:bottom w:val="single" w:sz="4" w:space="0" w:color="auto"/>
              <w:right w:val="single" w:sz="4" w:space="0" w:color="auto"/>
            </w:tcBorders>
          </w:tcPr>
          <w:p w14:paraId="6E284CB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5500,00</w:t>
            </w:r>
          </w:p>
        </w:tc>
        <w:tc>
          <w:tcPr>
            <w:tcW w:w="1276" w:type="dxa"/>
            <w:tcBorders>
              <w:top w:val="single" w:sz="4" w:space="0" w:color="auto"/>
              <w:left w:val="single" w:sz="4" w:space="0" w:color="auto"/>
              <w:bottom w:val="single" w:sz="4" w:space="0" w:color="auto"/>
              <w:right w:val="single" w:sz="4" w:space="0" w:color="auto"/>
            </w:tcBorders>
          </w:tcPr>
          <w:p w14:paraId="1B148C42"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6000,00</w:t>
            </w:r>
          </w:p>
        </w:tc>
        <w:tc>
          <w:tcPr>
            <w:tcW w:w="1282" w:type="dxa"/>
            <w:tcBorders>
              <w:top w:val="single" w:sz="4" w:space="0" w:color="auto"/>
              <w:left w:val="single" w:sz="4" w:space="0" w:color="auto"/>
              <w:bottom w:val="single" w:sz="4" w:space="0" w:color="auto"/>
              <w:right w:val="single" w:sz="4" w:space="0" w:color="auto"/>
            </w:tcBorders>
          </w:tcPr>
          <w:p w14:paraId="7E55903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6500,00</w:t>
            </w:r>
          </w:p>
        </w:tc>
      </w:tr>
      <w:tr w:rsidR="00BC06C4" w:rsidRPr="00BE49AB" w14:paraId="44513E6A"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6E53AD1D"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13.</w:t>
            </w:r>
          </w:p>
        </w:tc>
        <w:tc>
          <w:tcPr>
            <w:tcW w:w="5698" w:type="dxa"/>
            <w:tcBorders>
              <w:top w:val="single" w:sz="4" w:space="0" w:color="auto"/>
              <w:left w:val="single" w:sz="4" w:space="0" w:color="auto"/>
              <w:bottom w:val="single" w:sz="4" w:space="0" w:color="auto"/>
              <w:right w:val="single" w:sz="4" w:space="0" w:color="auto"/>
            </w:tcBorders>
          </w:tcPr>
          <w:p w14:paraId="1B252A79" w14:textId="77777777" w:rsidR="00BC06C4" w:rsidRPr="00BE49AB" w:rsidRDefault="00BC06C4" w:rsidP="00607DE1">
            <w:pPr>
              <w:spacing w:after="0" w:line="240" w:lineRule="auto"/>
              <w:jc w:val="both"/>
              <w:rPr>
                <w:rFonts w:ascii="Times New Roman" w:hAnsi="Times New Roman"/>
                <w:i/>
                <w:color w:val="000000"/>
                <w:sz w:val="24"/>
                <w:szCs w:val="24"/>
              </w:rPr>
            </w:pPr>
            <w:r w:rsidRPr="00BE49AB">
              <w:rPr>
                <w:rFonts w:ascii="Times New Roman" w:hAnsi="Times New Roman"/>
                <w:color w:val="000000"/>
                <w:sz w:val="24"/>
                <w:szCs w:val="24"/>
              </w:rPr>
              <w:t>Забезпечення оздоровленням та відпочинком дітей</w:t>
            </w:r>
            <w:r w:rsidRPr="00BE49AB">
              <w:rPr>
                <w:rFonts w:ascii="Times New Roman" w:hAnsi="Times New Roman"/>
                <w:color w:val="000000"/>
                <w:sz w:val="24"/>
                <w:szCs w:val="24"/>
                <w:lang w:eastAsia="uk-UA"/>
              </w:rPr>
              <w:t xml:space="preserve"> загиблих (померлих) осіб, визначених у статті 10 та </w:t>
            </w:r>
            <w:r w:rsidRPr="00BE49AB">
              <w:rPr>
                <w:rFonts w:ascii="Times New Roman" w:hAnsi="Times New Roman"/>
                <w:color w:val="000000"/>
                <w:sz w:val="24"/>
                <w:szCs w:val="24"/>
                <w:lang w:eastAsia="uk-UA"/>
              </w:rPr>
              <w:lastRenderedPageBreak/>
              <w:t>статті 10</w:t>
            </w:r>
            <w:r w:rsidRPr="00BE49AB">
              <w:rPr>
                <w:rFonts w:ascii="Times New Roman" w:hAnsi="Times New Roman"/>
                <w:color w:val="000000"/>
                <w:sz w:val="24"/>
                <w:szCs w:val="24"/>
                <w:vertAlign w:val="superscript"/>
                <w:lang w:eastAsia="uk-UA"/>
              </w:rPr>
              <w:t>1</w:t>
            </w:r>
            <w:r w:rsidRPr="00BE49AB">
              <w:rPr>
                <w:rFonts w:ascii="Times New Roman" w:hAnsi="Times New Roman"/>
                <w:color w:val="000000"/>
                <w:sz w:val="24"/>
                <w:szCs w:val="24"/>
                <w:lang w:eastAsia="uk-UA"/>
              </w:rPr>
              <w:t xml:space="preserve"> Закону України «Про статус ветеранів війни, гарантії їх соціального захисту»</w:t>
            </w:r>
          </w:p>
        </w:tc>
        <w:tc>
          <w:tcPr>
            <w:tcW w:w="2229" w:type="dxa"/>
            <w:tcBorders>
              <w:top w:val="single" w:sz="4" w:space="0" w:color="auto"/>
              <w:left w:val="single" w:sz="4" w:space="0" w:color="auto"/>
              <w:bottom w:val="single" w:sz="4" w:space="0" w:color="auto"/>
              <w:right w:val="single" w:sz="4" w:space="0" w:color="auto"/>
            </w:tcBorders>
          </w:tcPr>
          <w:p w14:paraId="7BDB1E06"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lastRenderedPageBreak/>
              <w:t xml:space="preserve">Департамент освіти та науки, управління молоді </w:t>
            </w:r>
            <w:r w:rsidRPr="00BE49AB">
              <w:rPr>
                <w:color w:val="000000"/>
                <w:lang w:val="uk-UA"/>
              </w:rPr>
              <w:lastRenderedPageBreak/>
              <w:t>та спорту, управління праці та соціального захисту населення, позаміський дитячий заклад оздоровлення та відпочинку «Чайка»</w:t>
            </w:r>
          </w:p>
        </w:tc>
        <w:tc>
          <w:tcPr>
            <w:tcW w:w="1701" w:type="dxa"/>
            <w:tcBorders>
              <w:top w:val="single" w:sz="4" w:space="0" w:color="auto"/>
              <w:left w:val="single" w:sz="4" w:space="0" w:color="auto"/>
              <w:bottom w:val="single" w:sz="4" w:space="0" w:color="auto"/>
              <w:right w:val="single" w:sz="4" w:space="0" w:color="auto"/>
            </w:tcBorders>
          </w:tcPr>
          <w:p w14:paraId="201BC39E"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lastRenderedPageBreak/>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42C4C8D"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5065,00</w:t>
            </w:r>
          </w:p>
        </w:tc>
        <w:tc>
          <w:tcPr>
            <w:tcW w:w="1275" w:type="dxa"/>
            <w:tcBorders>
              <w:top w:val="single" w:sz="4" w:space="0" w:color="auto"/>
              <w:left w:val="single" w:sz="4" w:space="0" w:color="auto"/>
              <w:bottom w:val="single" w:sz="4" w:space="0" w:color="auto"/>
              <w:right w:val="single" w:sz="4" w:space="0" w:color="auto"/>
            </w:tcBorders>
          </w:tcPr>
          <w:p w14:paraId="1281BA5B"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55</w:t>
            </w:r>
            <w:r w:rsidR="00A009DC" w:rsidRPr="00BE49AB">
              <w:rPr>
                <w:color w:val="000000"/>
                <w:lang w:val="uk-UA"/>
              </w:rPr>
              <w:t>69,0</w:t>
            </w:r>
            <w:r w:rsidRPr="00BE49AB">
              <w:rPr>
                <w:color w:val="000000"/>
                <w:lang w:val="uk-UA"/>
              </w:rPr>
              <w:t>0</w:t>
            </w:r>
          </w:p>
        </w:tc>
        <w:tc>
          <w:tcPr>
            <w:tcW w:w="1276" w:type="dxa"/>
            <w:tcBorders>
              <w:top w:val="single" w:sz="4" w:space="0" w:color="auto"/>
              <w:left w:val="single" w:sz="4" w:space="0" w:color="auto"/>
              <w:bottom w:val="single" w:sz="4" w:space="0" w:color="auto"/>
              <w:right w:val="single" w:sz="4" w:space="0" w:color="auto"/>
            </w:tcBorders>
          </w:tcPr>
          <w:p w14:paraId="15D6F593"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60</w:t>
            </w:r>
            <w:r w:rsidR="00A009DC" w:rsidRPr="00BE49AB">
              <w:rPr>
                <w:color w:val="000000"/>
                <w:lang w:val="uk-UA"/>
              </w:rPr>
              <w:t>75,0</w:t>
            </w:r>
            <w:r w:rsidRPr="00BE49AB">
              <w:rPr>
                <w:color w:val="000000"/>
                <w:lang w:val="uk-UA"/>
              </w:rPr>
              <w:t>0</w:t>
            </w:r>
          </w:p>
        </w:tc>
        <w:tc>
          <w:tcPr>
            <w:tcW w:w="1282" w:type="dxa"/>
            <w:tcBorders>
              <w:top w:val="single" w:sz="4" w:space="0" w:color="auto"/>
              <w:left w:val="single" w:sz="4" w:space="0" w:color="auto"/>
              <w:bottom w:val="single" w:sz="4" w:space="0" w:color="auto"/>
              <w:right w:val="single" w:sz="4" w:space="0" w:color="auto"/>
            </w:tcBorders>
          </w:tcPr>
          <w:p w14:paraId="7297CAF0"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65</w:t>
            </w:r>
            <w:r w:rsidR="00A009DC" w:rsidRPr="00BE49AB">
              <w:rPr>
                <w:color w:val="000000"/>
                <w:lang w:val="uk-UA"/>
              </w:rPr>
              <w:t>75,00</w:t>
            </w:r>
          </w:p>
        </w:tc>
      </w:tr>
      <w:tr w:rsidR="00BC06C4" w:rsidRPr="00BE49AB" w14:paraId="1EA53577"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BD451A1"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14.</w:t>
            </w:r>
          </w:p>
        </w:tc>
        <w:tc>
          <w:tcPr>
            <w:tcW w:w="5698" w:type="dxa"/>
            <w:tcBorders>
              <w:top w:val="single" w:sz="4" w:space="0" w:color="auto"/>
              <w:left w:val="single" w:sz="4" w:space="0" w:color="auto"/>
              <w:bottom w:val="single" w:sz="4" w:space="0" w:color="auto"/>
              <w:right w:val="single" w:sz="4" w:space="0" w:color="auto"/>
            </w:tcBorders>
          </w:tcPr>
          <w:p w14:paraId="1B4C87A0"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Залучення дітей та молоді членів сімей загиблих (померлих) ветеранів війни, членів сімей загиблих (померлих) Захисників і Захисниць України до гуртків та секцій з різних видів спорту в комунальних дитячо-юнацьких спортивних школах (ДЮСШ) міста</w:t>
            </w:r>
          </w:p>
        </w:tc>
        <w:tc>
          <w:tcPr>
            <w:tcW w:w="2229" w:type="dxa"/>
            <w:tcBorders>
              <w:top w:val="single" w:sz="4" w:space="0" w:color="auto"/>
              <w:left w:val="single" w:sz="4" w:space="0" w:color="auto"/>
              <w:bottom w:val="single" w:sz="4" w:space="0" w:color="auto"/>
              <w:right w:val="single" w:sz="4" w:space="0" w:color="auto"/>
            </w:tcBorders>
          </w:tcPr>
          <w:p w14:paraId="61FBBB99"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управління молоді та спорту</w:t>
            </w:r>
          </w:p>
        </w:tc>
        <w:tc>
          <w:tcPr>
            <w:tcW w:w="1701" w:type="dxa"/>
            <w:tcBorders>
              <w:top w:val="single" w:sz="4" w:space="0" w:color="auto"/>
              <w:left w:val="single" w:sz="4" w:space="0" w:color="auto"/>
              <w:bottom w:val="single" w:sz="4" w:space="0" w:color="auto"/>
              <w:right w:val="single" w:sz="4" w:space="0" w:color="auto"/>
            </w:tcBorders>
          </w:tcPr>
          <w:p w14:paraId="1158B873"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451" w:type="dxa"/>
            <w:tcBorders>
              <w:top w:val="single" w:sz="4" w:space="0" w:color="auto"/>
              <w:left w:val="single" w:sz="4" w:space="0" w:color="auto"/>
              <w:bottom w:val="single" w:sz="4" w:space="0" w:color="auto"/>
              <w:right w:val="single" w:sz="4" w:space="0" w:color="auto"/>
            </w:tcBorders>
          </w:tcPr>
          <w:p w14:paraId="13A8BB6B"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5" w:type="dxa"/>
            <w:tcBorders>
              <w:top w:val="single" w:sz="4" w:space="0" w:color="auto"/>
              <w:left w:val="single" w:sz="4" w:space="0" w:color="auto"/>
              <w:bottom w:val="single" w:sz="4" w:space="0" w:color="auto"/>
              <w:right w:val="single" w:sz="4" w:space="0" w:color="auto"/>
            </w:tcBorders>
          </w:tcPr>
          <w:p w14:paraId="4B2AAEB8"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3F7DA12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82" w:type="dxa"/>
            <w:tcBorders>
              <w:top w:val="single" w:sz="4" w:space="0" w:color="auto"/>
              <w:left w:val="single" w:sz="4" w:space="0" w:color="auto"/>
              <w:bottom w:val="single" w:sz="4" w:space="0" w:color="auto"/>
              <w:right w:val="single" w:sz="4" w:space="0" w:color="auto"/>
            </w:tcBorders>
          </w:tcPr>
          <w:p w14:paraId="519D67D5"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r>
      <w:tr w:rsidR="00BC06C4" w:rsidRPr="00BE49AB" w14:paraId="06B7998C"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300DCF7"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15.</w:t>
            </w:r>
          </w:p>
        </w:tc>
        <w:tc>
          <w:tcPr>
            <w:tcW w:w="5698" w:type="dxa"/>
            <w:tcBorders>
              <w:top w:val="single" w:sz="4" w:space="0" w:color="auto"/>
              <w:left w:val="single" w:sz="4" w:space="0" w:color="auto"/>
              <w:bottom w:val="single" w:sz="4" w:space="0" w:color="auto"/>
              <w:right w:val="single" w:sz="4" w:space="0" w:color="auto"/>
            </w:tcBorders>
          </w:tcPr>
          <w:p w14:paraId="1329B531" w14:textId="64FE95B8"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Залучення дітей членів сімей загиблих (померлих) ветеранів війни, членів сімей загиблих (померлих) Захисників і Захисниць України до участі у загальноміських заходах, культурно-мистецьких заходах, до спортивно-масових заходів та акціях до святкових і пам’ятних дат</w:t>
            </w:r>
          </w:p>
        </w:tc>
        <w:tc>
          <w:tcPr>
            <w:tcW w:w="2229" w:type="dxa"/>
            <w:tcBorders>
              <w:top w:val="single" w:sz="4" w:space="0" w:color="auto"/>
              <w:left w:val="single" w:sz="4" w:space="0" w:color="auto"/>
              <w:bottom w:val="single" w:sz="4" w:space="0" w:color="auto"/>
              <w:right w:val="single" w:sz="4" w:space="0" w:color="auto"/>
            </w:tcBorders>
          </w:tcPr>
          <w:p w14:paraId="55B9044C" w14:textId="7EE7AB0B"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управління праці та соціального захисту населення,</w:t>
            </w:r>
            <w:r w:rsidR="00607DE1">
              <w:rPr>
                <w:color w:val="000000"/>
                <w:lang w:val="uk-UA"/>
              </w:rPr>
              <w:t xml:space="preserve"> </w:t>
            </w:r>
            <w:r w:rsidRPr="00BE49AB">
              <w:rPr>
                <w:color w:val="000000"/>
                <w:lang w:val="uk-UA"/>
              </w:rPr>
              <w:t>управління культури і туризму, управління молоді та спорту, Департамент освіти та науки,</w:t>
            </w:r>
            <w:r w:rsidR="00607DE1">
              <w:rPr>
                <w:color w:val="000000"/>
                <w:lang w:val="uk-UA"/>
              </w:rPr>
              <w:t xml:space="preserve"> </w:t>
            </w:r>
            <w:r w:rsidRPr="00BE49AB">
              <w:rPr>
                <w:color w:val="000000"/>
                <w:lang w:val="uk-UA"/>
              </w:rPr>
              <w:t>Хмельницький міський центр соціальних служб</w:t>
            </w:r>
          </w:p>
        </w:tc>
        <w:tc>
          <w:tcPr>
            <w:tcW w:w="1701" w:type="dxa"/>
            <w:tcBorders>
              <w:top w:val="single" w:sz="4" w:space="0" w:color="auto"/>
              <w:left w:val="single" w:sz="4" w:space="0" w:color="auto"/>
              <w:bottom w:val="single" w:sz="4" w:space="0" w:color="auto"/>
              <w:right w:val="single" w:sz="4" w:space="0" w:color="auto"/>
            </w:tcBorders>
          </w:tcPr>
          <w:p w14:paraId="35E6C887"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71A7B29D"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100,00</w:t>
            </w:r>
          </w:p>
        </w:tc>
        <w:tc>
          <w:tcPr>
            <w:tcW w:w="1275" w:type="dxa"/>
            <w:tcBorders>
              <w:top w:val="single" w:sz="4" w:space="0" w:color="auto"/>
              <w:left w:val="single" w:sz="4" w:space="0" w:color="auto"/>
              <w:bottom w:val="single" w:sz="4" w:space="0" w:color="auto"/>
              <w:right w:val="single" w:sz="4" w:space="0" w:color="auto"/>
            </w:tcBorders>
          </w:tcPr>
          <w:p w14:paraId="497C2D7E"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150,00</w:t>
            </w:r>
          </w:p>
        </w:tc>
        <w:tc>
          <w:tcPr>
            <w:tcW w:w="1276" w:type="dxa"/>
            <w:tcBorders>
              <w:top w:val="single" w:sz="4" w:space="0" w:color="auto"/>
              <w:left w:val="single" w:sz="4" w:space="0" w:color="auto"/>
              <w:bottom w:val="single" w:sz="4" w:space="0" w:color="auto"/>
              <w:right w:val="single" w:sz="4" w:space="0" w:color="auto"/>
            </w:tcBorders>
          </w:tcPr>
          <w:p w14:paraId="3BEA0960"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200,00</w:t>
            </w:r>
          </w:p>
        </w:tc>
        <w:tc>
          <w:tcPr>
            <w:tcW w:w="1282" w:type="dxa"/>
            <w:tcBorders>
              <w:top w:val="single" w:sz="4" w:space="0" w:color="auto"/>
              <w:left w:val="single" w:sz="4" w:space="0" w:color="auto"/>
              <w:bottom w:val="single" w:sz="4" w:space="0" w:color="auto"/>
              <w:right w:val="single" w:sz="4" w:space="0" w:color="auto"/>
            </w:tcBorders>
          </w:tcPr>
          <w:p w14:paraId="1C76701C"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250,00</w:t>
            </w:r>
          </w:p>
        </w:tc>
      </w:tr>
      <w:tr w:rsidR="00BC06C4" w:rsidRPr="00BE49AB" w14:paraId="4E2AE958"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C8A4C40"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16.</w:t>
            </w:r>
          </w:p>
        </w:tc>
        <w:tc>
          <w:tcPr>
            <w:tcW w:w="5698" w:type="dxa"/>
            <w:tcBorders>
              <w:top w:val="single" w:sz="4" w:space="0" w:color="auto"/>
              <w:left w:val="single" w:sz="4" w:space="0" w:color="auto"/>
              <w:bottom w:val="single" w:sz="4" w:space="0" w:color="auto"/>
              <w:right w:val="single" w:sz="4" w:space="0" w:color="auto"/>
            </w:tcBorders>
          </w:tcPr>
          <w:p w14:paraId="709C1C86"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Надання соціальних послуг особам похилого віку, особам з інвалідністю, які є членами сімей загиблих (померлих) ветеранів війни, загиблих під час масових акцій громадянського протесту або загиблих (померлих) Захисників і Захисниць України, та опинились у складних життєвих обставинах (відповідно до діючого законодавства)</w:t>
            </w:r>
          </w:p>
        </w:tc>
        <w:tc>
          <w:tcPr>
            <w:tcW w:w="2229" w:type="dxa"/>
            <w:tcBorders>
              <w:top w:val="single" w:sz="4" w:space="0" w:color="auto"/>
              <w:left w:val="single" w:sz="4" w:space="0" w:color="auto"/>
              <w:bottom w:val="single" w:sz="4" w:space="0" w:color="auto"/>
              <w:right w:val="single" w:sz="4" w:space="0" w:color="auto"/>
            </w:tcBorders>
          </w:tcPr>
          <w:p w14:paraId="2FFF2263"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Хмельницький міський територіальний центр соціального обслуговування (надання соціальних послуг)</w:t>
            </w:r>
          </w:p>
        </w:tc>
        <w:tc>
          <w:tcPr>
            <w:tcW w:w="1701" w:type="dxa"/>
            <w:tcBorders>
              <w:top w:val="single" w:sz="4" w:space="0" w:color="auto"/>
              <w:left w:val="single" w:sz="4" w:space="0" w:color="auto"/>
              <w:bottom w:val="single" w:sz="4" w:space="0" w:color="auto"/>
              <w:right w:val="single" w:sz="4" w:space="0" w:color="auto"/>
            </w:tcBorders>
          </w:tcPr>
          <w:p w14:paraId="69D70468" w14:textId="77777777" w:rsidR="00BC06C4" w:rsidRPr="00BE49AB" w:rsidRDefault="00BC06C4" w:rsidP="00607DE1">
            <w:pPr>
              <w:tabs>
                <w:tab w:val="left" w:pos="11907"/>
              </w:tabs>
              <w:spacing w:after="0" w:line="240" w:lineRule="auto"/>
              <w:jc w:val="center"/>
              <w:rPr>
                <w:rFonts w:ascii="Times New Roman" w:hAnsi="Times New Roman"/>
                <w:color w:val="000000"/>
                <w:sz w:val="24"/>
                <w:szCs w:val="24"/>
              </w:rPr>
            </w:pPr>
            <w:r w:rsidRPr="00BE49AB">
              <w:rPr>
                <w:rFonts w:ascii="Times New Roman" w:hAnsi="Times New Roman"/>
                <w:color w:val="000000"/>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78D0FED1" w14:textId="77777777" w:rsidR="00BC06C4" w:rsidRPr="00BE49AB" w:rsidRDefault="00A009DC" w:rsidP="00607DE1">
            <w:pPr>
              <w:pStyle w:val="newsp"/>
              <w:tabs>
                <w:tab w:val="left" w:pos="11907"/>
              </w:tabs>
              <w:spacing w:before="0" w:beforeAutospacing="0" w:after="0" w:afterAutospacing="0"/>
              <w:jc w:val="center"/>
              <w:rPr>
                <w:color w:val="000000"/>
                <w:lang w:val="uk-UA"/>
              </w:rPr>
            </w:pPr>
            <w:r w:rsidRPr="00BE49AB">
              <w:rPr>
                <w:color w:val="000000"/>
                <w:lang w:val="uk-UA"/>
              </w:rPr>
              <w:t>1016,0</w:t>
            </w:r>
            <w:r w:rsidR="00BC06C4" w:rsidRPr="00BE49AB">
              <w:rPr>
                <w:color w:val="000000"/>
                <w:lang w:val="uk-UA"/>
              </w:rPr>
              <w:t>0</w:t>
            </w:r>
          </w:p>
        </w:tc>
        <w:tc>
          <w:tcPr>
            <w:tcW w:w="1275" w:type="dxa"/>
            <w:tcBorders>
              <w:top w:val="single" w:sz="4" w:space="0" w:color="auto"/>
              <w:left w:val="single" w:sz="4" w:space="0" w:color="auto"/>
              <w:bottom w:val="single" w:sz="4" w:space="0" w:color="auto"/>
              <w:right w:val="single" w:sz="4" w:space="0" w:color="auto"/>
            </w:tcBorders>
          </w:tcPr>
          <w:p w14:paraId="04CC8D7E" w14:textId="77777777" w:rsidR="00BC06C4" w:rsidRPr="00BE49AB" w:rsidRDefault="00A009DC" w:rsidP="00607DE1">
            <w:pPr>
              <w:pStyle w:val="newsp"/>
              <w:tabs>
                <w:tab w:val="left" w:pos="11907"/>
              </w:tabs>
              <w:spacing w:before="0" w:beforeAutospacing="0" w:after="0" w:afterAutospacing="0"/>
              <w:jc w:val="center"/>
              <w:rPr>
                <w:color w:val="000000"/>
                <w:lang w:val="uk-UA"/>
              </w:rPr>
            </w:pPr>
            <w:r w:rsidRPr="00BE49AB">
              <w:rPr>
                <w:color w:val="000000"/>
                <w:lang w:val="uk-UA"/>
              </w:rPr>
              <w:t>1462,0</w:t>
            </w:r>
            <w:r w:rsidR="00BC06C4" w:rsidRPr="00BE49AB">
              <w:rPr>
                <w:color w:val="000000"/>
                <w:lang w:val="uk-UA"/>
              </w:rPr>
              <w:t>0</w:t>
            </w:r>
          </w:p>
        </w:tc>
        <w:tc>
          <w:tcPr>
            <w:tcW w:w="1276" w:type="dxa"/>
            <w:tcBorders>
              <w:top w:val="single" w:sz="4" w:space="0" w:color="auto"/>
              <w:left w:val="single" w:sz="4" w:space="0" w:color="auto"/>
              <w:bottom w:val="single" w:sz="4" w:space="0" w:color="auto"/>
              <w:right w:val="single" w:sz="4" w:space="0" w:color="auto"/>
            </w:tcBorders>
          </w:tcPr>
          <w:p w14:paraId="365CCE1A" w14:textId="77777777" w:rsidR="00BC06C4" w:rsidRPr="00BE49AB" w:rsidRDefault="00A009DC" w:rsidP="00607DE1">
            <w:pPr>
              <w:pStyle w:val="newsp"/>
              <w:tabs>
                <w:tab w:val="left" w:pos="11907"/>
              </w:tabs>
              <w:spacing w:before="0" w:beforeAutospacing="0" w:after="0" w:afterAutospacing="0"/>
              <w:jc w:val="center"/>
              <w:rPr>
                <w:color w:val="000000"/>
                <w:lang w:val="uk-UA"/>
              </w:rPr>
            </w:pPr>
            <w:r w:rsidRPr="00BE49AB">
              <w:rPr>
                <w:color w:val="000000"/>
                <w:lang w:val="uk-UA"/>
              </w:rPr>
              <w:t>1961,0</w:t>
            </w:r>
            <w:r w:rsidR="00BC06C4" w:rsidRPr="00BE49AB">
              <w:rPr>
                <w:color w:val="000000"/>
                <w:lang w:val="uk-UA"/>
              </w:rPr>
              <w:t>0</w:t>
            </w:r>
          </w:p>
        </w:tc>
        <w:tc>
          <w:tcPr>
            <w:tcW w:w="1282" w:type="dxa"/>
            <w:tcBorders>
              <w:top w:val="single" w:sz="4" w:space="0" w:color="auto"/>
              <w:left w:val="single" w:sz="4" w:space="0" w:color="auto"/>
              <w:bottom w:val="single" w:sz="4" w:space="0" w:color="auto"/>
              <w:right w:val="single" w:sz="4" w:space="0" w:color="auto"/>
            </w:tcBorders>
          </w:tcPr>
          <w:p w14:paraId="215B7F2F" w14:textId="77777777" w:rsidR="00BC06C4" w:rsidRPr="00BE49AB" w:rsidRDefault="00A009DC" w:rsidP="00607DE1">
            <w:pPr>
              <w:pStyle w:val="newsp"/>
              <w:tabs>
                <w:tab w:val="left" w:pos="11907"/>
              </w:tabs>
              <w:spacing w:before="0" w:beforeAutospacing="0" w:after="0" w:afterAutospacing="0"/>
              <w:jc w:val="center"/>
              <w:rPr>
                <w:color w:val="000000"/>
                <w:lang w:val="uk-UA"/>
              </w:rPr>
            </w:pPr>
            <w:r w:rsidRPr="00BE49AB">
              <w:rPr>
                <w:color w:val="000000"/>
                <w:lang w:val="uk-UA"/>
              </w:rPr>
              <w:t>2525,0</w:t>
            </w:r>
            <w:r w:rsidR="00BC06C4" w:rsidRPr="00BE49AB">
              <w:rPr>
                <w:color w:val="000000"/>
                <w:lang w:val="uk-UA"/>
              </w:rPr>
              <w:t>0</w:t>
            </w:r>
          </w:p>
        </w:tc>
      </w:tr>
      <w:tr w:rsidR="00BC06C4" w:rsidRPr="00BE49AB" w14:paraId="20143FF8"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F46A271"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17.</w:t>
            </w:r>
          </w:p>
        </w:tc>
        <w:tc>
          <w:tcPr>
            <w:tcW w:w="5698" w:type="dxa"/>
            <w:tcBorders>
              <w:top w:val="single" w:sz="4" w:space="0" w:color="auto"/>
              <w:left w:val="single" w:sz="4" w:space="0" w:color="auto"/>
              <w:bottom w:val="single" w:sz="4" w:space="0" w:color="auto"/>
              <w:right w:val="single" w:sz="4" w:space="0" w:color="auto"/>
            </w:tcBorders>
          </w:tcPr>
          <w:p w14:paraId="33D2C236"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 xml:space="preserve">Сприяння працевлаштуванню членів сімей загиблих (померлих) ветеранів війни, членів сімей загиблих </w:t>
            </w:r>
            <w:r w:rsidRPr="00BE49AB">
              <w:rPr>
                <w:color w:val="000000"/>
                <w:lang w:val="uk-UA"/>
              </w:rPr>
              <w:lastRenderedPageBreak/>
              <w:t>(померлих) Захисників і Захисниць України мешканців 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37716071"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lastRenderedPageBreak/>
              <w:t xml:space="preserve">Хмельницька філія Хмельницького </w:t>
            </w:r>
            <w:r w:rsidRPr="00BE49AB">
              <w:rPr>
                <w:color w:val="000000"/>
                <w:lang w:val="uk-UA"/>
              </w:rPr>
              <w:lastRenderedPageBreak/>
              <w:t>обласного центру зайнятості; 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138DAC31" w14:textId="77777777" w:rsidR="00BC06C4" w:rsidRPr="00BE49AB" w:rsidRDefault="00BC06C4" w:rsidP="00607DE1">
            <w:pPr>
              <w:tabs>
                <w:tab w:val="left" w:pos="11907"/>
              </w:tabs>
              <w:spacing w:after="0" w:line="240" w:lineRule="auto"/>
              <w:jc w:val="center"/>
              <w:rPr>
                <w:rFonts w:ascii="Times New Roman" w:hAnsi="Times New Roman"/>
                <w:color w:val="000000"/>
                <w:sz w:val="24"/>
                <w:szCs w:val="24"/>
              </w:rPr>
            </w:pPr>
            <w:r w:rsidRPr="00BE49AB">
              <w:rPr>
                <w:rFonts w:ascii="Times New Roman" w:hAnsi="Times New Roman"/>
                <w:color w:val="000000"/>
                <w:sz w:val="24"/>
                <w:szCs w:val="24"/>
              </w:rPr>
              <w:lastRenderedPageBreak/>
              <w:t>-</w:t>
            </w:r>
          </w:p>
        </w:tc>
        <w:tc>
          <w:tcPr>
            <w:tcW w:w="1451" w:type="dxa"/>
            <w:tcBorders>
              <w:top w:val="single" w:sz="4" w:space="0" w:color="auto"/>
              <w:left w:val="single" w:sz="4" w:space="0" w:color="auto"/>
              <w:bottom w:val="single" w:sz="4" w:space="0" w:color="auto"/>
              <w:right w:val="single" w:sz="4" w:space="0" w:color="auto"/>
            </w:tcBorders>
          </w:tcPr>
          <w:p w14:paraId="3D137EC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5" w:type="dxa"/>
            <w:tcBorders>
              <w:top w:val="single" w:sz="4" w:space="0" w:color="auto"/>
              <w:left w:val="single" w:sz="4" w:space="0" w:color="auto"/>
              <w:bottom w:val="single" w:sz="4" w:space="0" w:color="auto"/>
              <w:right w:val="single" w:sz="4" w:space="0" w:color="auto"/>
            </w:tcBorders>
          </w:tcPr>
          <w:p w14:paraId="2FF4AF14"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76" w:type="dxa"/>
            <w:tcBorders>
              <w:top w:val="single" w:sz="4" w:space="0" w:color="auto"/>
              <w:left w:val="single" w:sz="4" w:space="0" w:color="auto"/>
              <w:bottom w:val="single" w:sz="4" w:space="0" w:color="auto"/>
              <w:right w:val="single" w:sz="4" w:space="0" w:color="auto"/>
            </w:tcBorders>
          </w:tcPr>
          <w:p w14:paraId="58ED70F9"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c>
          <w:tcPr>
            <w:tcW w:w="1282" w:type="dxa"/>
            <w:tcBorders>
              <w:top w:val="single" w:sz="4" w:space="0" w:color="auto"/>
              <w:left w:val="single" w:sz="4" w:space="0" w:color="auto"/>
              <w:bottom w:val="single" w:sz="4" w:space="0" w:color="auto"/>
              <w:right w:val="single" w:sz="4" w:space="0" w:color="auto"/>
            </w:tcBorders>
          </w:tcPr>
          <w:p w14:paraId="2813F113"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w:t>
            </w:r>
          </w:p>
        </w:tc>
      </w:tr>
      <w:tr w:rsidR="00BC06C4" w:rsidRPr="00BE49AB" w14:paraId="2317A9E1"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3E6CD4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18.</w:t>
            </w:r>
          </w:p>
        </w:tc>
        <w:tc>
          <w:tcPr>
            <w:tcW w:w="5698" w:type="dxa"/>
            <w:tcBorders>
              <w:top w:val="single" w:sz="4" w:space="0" w:color="auto"/>
              <w:left w:val="single" w:sz="4" w:space="0" w:color="auto"/>
              <w:bottom w:val="single" w:sz="4" w:space="0" w:color="auto"/>
              <w:right w:val="single" w:sz="4" w:space="0" w:color="auto"/>
            </w:tcBorders>
          </w:tcPr>
          <w:p w14:paraId="085F1CBB" w14:textId="77777777" w:rsidR="00BC06C4" w:rsidRPr="00BE49AB" w:rsidRDefault="00BC06C4" w:rsidP="00607DE1">
            <w:pPr>
              <w:pStyle w:val="newsp"/>
              <w:tabs>
                <w:tab w:val="left" w:pos="1050"/>
                <w:tab w:val="left" w:pos="11907"/>
              </w:tabs>
              <w:spacing w:before="0" w:beforeAutospacing="0" w:after="0" w:afterAutospacing="0"/>
              <w:jc w:val="both"/>
              <w:rPr>
                <w:color w:val="000000"/>
                <w:lang w:val="uk-UA"/>
              </w:rPr>
            </w:pPr>
            <w:r w:rsidRPr="00BE49AB">
              <w:rPr>
                <w:color w:val="000000"/>
                <w:lang w:val="uk-UA"/>
              </w:rPr>
              <w:t>Проведення соціальних заходів для членів сімей загиблих (померлих) ветеранів війни, членів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43DDDAEB"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управління праці та соціального захисту населення, управління культури і туризму</w:t>
            </w:r>
          </w:p>
        </w:tc>
        <w:tc>
          <w:tcPr>
            <w:tcW w:w="1701" w:type="dxa"/>
            <w:tcBorders>
              <w:top w:val="single" w:sz="4" w:space="0" w:color="auto"/>
              <w:left w:val="single" w:sz="4" w:space="0" w:color="auto"/>
              <w:bottom w:val="single" w:sz="4" w:space="0" w:color="auto"/>
              <w:right w:val="single" w:sz="4" w:space="0" w:color="auto"/>
            </w:tcBorders>
          </w:tcPr>
          <w:p w14:paraId="312450EC"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5941489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8700,00</w:t>
            </w:r>
          </w:p>
        </w:tc>
        <w:tc>
          <w:tcPr>
            <w:tcW w:w="1275" w:type="dxa"/>
            <w:tcBorders>
              <w:top w:val="single" w:sz="4" w:space="0" w:color="auto"/>
              <w:left w:val="single" w:sz="4" w:space="0" w:color="auto"/>
              <w:bottom w:val="single" w:sz="4" w:space="0" w:color="auto"/>
              <w:right w:val="single" w:sz="4" w:space="0" w:color="auto"/>
            </w:tcBorders>
          </w:tcPr>
          <w:p w14:paraId="388BE244"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8800,00</w:t>
            </w:r>
          </w:p>
        </w:tc>
        <w:tc>
          <w:tcPr>
            <w:tcW w:w="1276" w:type="dxa"/>
            <w:tcBorders>
              <w:top w:val="single" w:sz="4" w:space="0" w:color="auto"/>
              <w:left w:val="single" w:sz="4" w:space="0" w:color="auto"/>
              <w:bottom w:val="single" w:sz="4" w:space="0" w:color="auto"/>
              <w:right w:val="single" w:sz="4" w:space="0" w:color="auto"/>
            </w:tcBorders>
          </w:tcPr>
          <w:p w14:paraId="697410C2"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9000,00</w:t>
            </w:r>
          </w:p>
        </w:tc>
        <w:tc>
          <w:tcPr>
            <w:tcW w:w="1282" w:type="dxa"/>
            <w:tcBorders>
              <w:top w:val="single" w:sz="4" w:space="0" w:color="auto"/>
              <w:left w:val="single" w:sz="4" w:space="0" w:color="auto"/>
              <w:bottom w:val="single" w:sz="4" w:space="0" w:color="auto"/>
              <w:right w:val="single" w:sz="4" w:space="0" w:color="auto"/>
            </w:tcBorders>
          </w:tcPr>
          <w:p w14:paraId="24B3DC50"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9000,00</w:t>
            </w:r>
          </w:p>
        </w:tc>
      </w:tr>
      <w:tr w:rsidR="00BC06C4" w:rsidRPr="00BE49AB" w14:paraId="1EECD063"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DDCD4C8"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19.</w:t>
            </w:r>
          </w:p>
        </w:tc>
        <w:tc>
          <w:tcPr>
            <w:tcW w:w="5698" w:type="dxa"/>
            <w:tcBorders>
              <w:top w:val="single" w:sz="4" w:space="0" w:color="auto"/>
              <w:left w:val="single" w:sz="4" w:space="0" w:color="auto"/>
              <w:bottom w:val="single" w:sz="4" w:space="0" w:color="auto"/>
              <w:right w:val="single" w:sz="4" w:space="0" w:color="auto"/>
            </w:tcBorders>
          </w:tcPr>
          <w:p w14:paraId="7BDBF7C3" w14:textId="77777777" w:rsidR="00BC06C4" w:rsidRPr="00BE49AB" w:rsidRDefault="00BC06C4" w:rsidP="00607DE1">
            <w:pPr>
              <w:tabs>
                <w:tab w:val="left" w:pos="11907"/>
              </w:tabs>
              <w:spacing w:after="0" w:line="240" w:lineRule="auto"/>
              <w:jc w:val="both"/>
              <w:rPr>
                <w:rFonts w:ascii="Times New Roman" w:hAnsi="Times New Roman"/>
                <w:sz w:val="24"/>
                <w:szCs w:val="24"/>
              </w:rPr>
            </w:pPr>
            <w:r w:rsidRPr="00BE49AB">
              <w:rPr>
                <w:rFonts w:ascii="Times New Roman" w:hAnsi="Times New Roman"/>
                <w:sz w:val="24"/>
                <w:szCs w:val="24"/>
              </w:rPr>
              <w:t>Надання матеріальної допомоги студентам з числа осіб, які є членами сімей загиблих (померлих) ветеранів війни, членами сімей загиблих (померлих) Захисників і Захисниць України мешканців Хмельницької територіальної громади для навчання у закладах вищої освіти України усіх форм власності</w:t>
            </w:r>
          </w:p>
        </w:tc>
        <w:tc>
          <w:tcPr>
            <w:tcW w:w="2229" w:type="dxa"/>
            <w:tcBorders>
              <w:top w:val="single" w:sz="4" w:space="0" w:color="auto"/>
              <w:left w:val="single" w:sz="4" w:space="0" w:color="auto"/>
              <w:bottom w:val="single" w:sz="4" w:space="0" w:color="auto"/>
              <w:right w:val="single" w:sz="4" w:space="0" w:color="auto"/>
            </w:tcBorders>
          </w:tcPr>
          <w:p w14:paraId="40BCDE63"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28AC6132"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78197DD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1000,00</w:t>
            </w:r>
          </w:p>
        </w:tc>
        <w:tc>
          <w:tcPr>
            <w:tcW w:w="1275" w:type="dxa"/>
            <w:tcBorders>
              <w:top w:val="single" w:sz="4" w:space="0" w:color="auto"/>
              <w:left w:val="single" w:sz="4" w:space="0" w:color="auto"/>
              <w:bottom w:val="single" w:sz="4" w:space="0" w:color="auto"/>
              <w:right w:val="single" w:sz="4" w:space="0" w:color="auto"/>
            </w:tcBorders>
          </w:tcPr>
          <w:p w14:paraId="04FDE100"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1090,00</w:t>
            </w:r>
          </w:p>
        </w:tc>
        <w:tc>
          <w:tcPr>
            <w:tcW w:w="1276" w:type="dxa"/>
            <w:tcBorders>
              <w:top w:val="single" w:sz="4" w:space="0" w:color="auto"/>
              <w:left w:val="single" w:sz="4" w:space="0" w:color="auto"/>
              <w:bottom w:val="single" w:sz="4" w:space="0" w:color="auto"/>
              <w:right w:val="single" w:sz="4" w:space="0" w:color="auto"/>
            </w:tcBorders>
          </w:tcPr>
          <w:p w14:paraId="1AAD778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1040,00</w:t>
            </w:r>
          </w:p>
        </w:tc>
        <w:tc>
          <w:tcPr>
            <w:tcW w:w="1282" w:type="dxa"/>
            <w:tcBorders>
              <w:top w:val="single" w:sz="4" w:space="0" w:color="auto"/>
              <w:left w:val="single" w:sz="4" w:space="0" w:color="auto"/>
              <w:bottom w:val="single" w:sz="4" w:space="0" w:color="auto"/>
              <w:right w:val="single" w:sz="4" w:space="0" w:color="auto"/>
            </w:tcBorders>
          </w:tcPr>
          <w:p w14:paraId="0BCEFDD7"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1040,00</w:t>
            </w:r>
          </w:p>
        </w:tc>
      </w:tr>
      <w:tr w:rsidR="00BC06C4" w:rsidRPr="00BE49AB" w14:paraId="4CDC1F87"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E03310A"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20.</w:t>
            </w:r>
          </w:p>
        </w:tc>
        <w:tc>
          <w:tcPr>
            <w:tcW w:w="5698" w:type="dxa"/>
            <w:tcBorders>
              <w:top w:val="single" w:sz="4" w:space="0" w:color="auto"/>
              <w:left w:val="single" w:sz="4" w:space="0" w:color="auto"/>
              <w:bottom w:val="single" w:sz="4" w:space="0" w:color="auto"/>
              <w:right w:val="single" w:sz="4" w:space="0" w:color="auto"/>
            </w:tcBorders>
          </w:tcPr>
          <w:p w14:paraId="5B7D4CFC"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Здійснення психолого-педагогічного супроводу дітей з сімей  загиблих (померлих) ветеранів війни, з сімей загиблих (померлих) Захисників і Захисниць України, у закладах освіти</w:t>
            </w:r>
          </w:p>
        </w:tc>
        <w:tc>
          <w:tcPr>
            <w:tcW w:w="2229" w:type="dxa"/>
            <w:tcBorders>
              <w:top w:val="single" w:sz="4" w:space="0" w:color="auto"/>
              <w:left w:val="single" w:sz="4" w:space="0" w:color="auto"/>
              <w:bottom w:val="single" w:sz="4" w:space="0" w:color="auto"/>
              <w:right w:val="single" w:sz="4" w:space="0" w:color="auto"/>
            </w:tcBorders>
          </w:tcPr>
          <w:p w14:paraId="0B29928E" w14:textId="5FDE33E0"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Департамент освіти та науки;</w:t>
            </w:r>
            <w:r w:rsidR="00607DE1">
              <w:rPr>
                <w:lang w:val="uk-UA"/>
              </w:rPr>
              <w:t xml:space="preserve"> </w:t>
            </w:r>
            <w:r w:rsidRPr="00BE49AB">
              <w:rPr>
                <w:lang w:val="uk-UA"/>
              </w:rPr>
              <w:t>Хмельницький міський центр соціальних служб</w:t>
            </w:r>
          </w:p>
        </w:tc>
        <w:tc>
          <w:tcPr>
            <w:tcW w:w="1701" w:type="dxa"/>
            <w:tcBorders>
              <w:top w:val="single" w:sz="4" w:space="0" w:color="auto"/>
              <w:left w:val="single" w:sz="4" w:space="0" w:color="auto"/>
              <w:bottom w:val="single" w:sz="4" w:space="0" w:color="auto"/>
              <w:right w:val="single" w:sz="4" w:space="0" w:color="auto"/>
            </w:tcBorders>
          </w:tcPr>
          <w:p w14:paraId="54E7F613"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w:t>
            </w:r>
          </w:p>
        </w:tc>
        <w:tc>
          <w:tcPr>
            <w:tcW w:w="1451" w:type="dxa"/>
            <w:tcBorders>
              <w:top w:val="single" w:sz="4" w:space="0" w:color="auto"/>
              <w:left w:val="single" w:sz="4" w:space="0" w:color="auto"/>
              <w:bottom w:val="single" w:sz="4" w:space="0" w:color="auto"/>
              <w:right w:val="single" w:sz="4" w:space="0" w:color="auto"/>
            </w:tcBorders>
          </w:tcPr>
          <w:p w14:paraId="61D8225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5" w:type="dxa"/>
            <w:tcBorders>
              <w:top w:val="single" w:sz="4" w:space="0" w:color="auto"/>
              <w:left w:val="single" w:sz="4" w:space="0" w:color="auto"/>
              <w:bottom w:val="single" w:sz="4" w:space="0" w:color="auto"/>
              <w:right w:val="single" w:sz="4" w:space="0" w:color="auto"/>
            </w:tcBorders>
          </w:tcPr>
          <w:p w14:paraId="3BAA9C4E"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6" w:type="dxa"/>
            <w:tcBorders>
              <w:top w:val="single" w:sz="4" w:space="0" w:color="auto"/>
              <w:left w:val="single" w:sz="4" w:space="0" w:color="auto"/>
              <w:bottom w:val="single" w:sz="4" w:space="0" w:color="auto"/>
              <w:right w:val="single" w:sz="4" w:space="0" w:color="auto"/>
            </w:tcBorders>
          </w:tcPr>
          <w:p w14:paraId="1B3B2C5D"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82" w:type="dxa"/>
            <w:tcBorders>
              <w:top w:val="single" w:sz="4" w:space="0" w:color="auto"/>
              <w:left w:val="single" w:sz="4" w:space="0" w:color="auto"/>
              <w:bottom w:val="single" w:sz="4" w:space="0" w:color="auto"/>
              <w:right w:val="single" w:sz="4" w:space="0" w:color="auto"/>
            </w:tcBorders>
          </w:tcPr>
          <w:p w14:paraId="48219EF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r>
      <w:tr w:rsidR="00BC06C4" w:rsidRPr="00BE49AB" w14:paraId="37E1227F"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33B267E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21.</w:t>
            </w:r>
          </w:p>
        </w:tc>
        <w:tc>
          <w:tcPr>
            <w:tcW w:w="5698" w:type="dxa"/>
            <w:tcBorders>
              <w:top w:val="single" w:sz="4" w:space="0" w:color="auto"/>
              <w:left w:val="single" w:sz="4" w:space="0" w:color="auto"/>
              <w:bottom w:val="single" w:sz="4" w:space="0" w:color="auto"/>
              <w:right w:val="single" w:sz="4" w:space="0" w:color="auto"/>
            </w:tcBorders>
          </w:tcPr>
          <w:p w14:paraId="5E496F19" w14:textId="77777777" w:rsidR="00BC06C4" w:rsidRPr="00BE49AB" w:rsidRDefault="00BC06C4" w:rsidP="00607DE1">
            <w:pPr>
              <w:pStyle w:val="ad"/>
              <w:suppressAutoHyphens/>
              <w:ind w:left="0"/>
              <w:jc w:val="both"/>
              <w:rPr>
                <w:lang w:val="uk-UA"/>
              </w:rPr>
            </w:pPr>
            <w:r w:rsidRPr="00BE49AB">
              <w:rPr>
                <w:lang w:val="uk-UA" w:eastAsia="uk-UA"/>
              </w:rPr>
              <w:t>Забезпечення безоплатним харчуванням у закладах загальної середньої освіти учнів,</w:t>
            </w:r>
            <w:r w:rsidRPr="00BE49AB">
              <w:rPr>
                <w:lang w:val="uk-UA"/>
              </w:rPr>
              <w:t xml:space="preserve"> з сімей загиблих (померлих) ветеранів війни</w:t>
            </w:r>
            <w:r w:rsidRPr="00BE49AB">
              <w:rPr>
                <w:lang w:val="uk-UA" w:eastAsia="uk-UA"/>
              </w:rPr>
              <w:t xml:space="preserve">, </w:t>
            </w:r>
            <w:r w:rsidRPr="00BE49AB">
              <w:rPr>
                <w:lang w:val="uk-UA"/>
              </w:rPr>
              <w:t>з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4237EBEC" w14:textId="77777777" w:rsidR="00BC06C4" w:rsidRPr="00BE49AB" w:rsidRDefault="00BC06C4" w:rsidP="00607DE1">
            <w:pPr>
              <w:tabs>
                <w:tab w:val="left" w:pos="11907"/>
              </w:tabs>
              <w:spacing w:after="0" w:line="240" w:lineRule="auto"/>
              <w:ind w:right="85"/>
              <w:jc w:val="center"/>
              <w:rPr>
                <w:rFonts w:ascii="Times New Roman" w:hAnsi="Times New Roman"/>
                <w:sz w:val="24"/>
                <w:szCs w:val="24"/>
              </w:rPr>
            </w:pPr>
            <w:r w:rsidRPr="00BE49AB">
              <w:rPr>
                <w:rFonts w:ascii="Times New Roman" w:hAnsi="Times New Roman"/>
                <w:sz w:val="24"/>
                <w:szCs w:val="24"/>
              </w:rPr>
              <w:t>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76628E67"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3DFE052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4127,00</w:t>
            </w:r>
          </w:p>
        </w:tc>
        <w:tc>
          <w:tcPr>
            <w:tcW w:w="1275" w:type="dxa"/>
            <w:tcBorders>
              <w:top w:val="single" w:sz="4" w:space="0" w:color="auto"/>
              <w:left w:val="single" w:sz="4" w:space="0" w:color="auto"/>
              <w:bottom w:val="single" w:sz="4" w:space="0" w:color="auto"/>
              <w:right w:val="single" w:sz="4" w:space="0" w:color="auto"/>
            </w:tcBorders>
          </w:tcPr>
          <w:p w14:paraId="5519374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4577,00</w:t>
            </w:r>
          </w:p>
        </w:tc>
        <w:tc>
          <w:tcPr>
            <w:tcW w:w="1276" w:type="dxa"/>
            <w:tcBorders>
              <w:top w:val="single" w:sz="4" w:space="0" w:color="auto"/>
              <w:left w:val="single" w:sz="4" w:space="0" w:color="auto"/>
              <w:bottom w:val="single" w:sz="4" w:space="0" w:color="auto"/>
              <w:right w:val="single" w:sz="4" w:space="0" w:color="auto"/>
            </w:tcBorders>
          </w:tcPr>
          <w:p w14:paraId="436ABE3E"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5053,00</w:t>
            </w:r>
          </w:p>
        </w:tc>
        <w:tc>
          <w:tcPr>
            <w:tcW w:w="1282" w:type="dxa"/>
            <w:tcBorders>
              <w:top w:val="single" w:sz="4" w:space="0" w:color="auto"/>
              <w:left w:val="single" w:sz="4" w:space="0" w:color="auto"/>
              <w:bottom w:val="single" w:sz="4" w:space="0" w:color="auto"/>
              <w:right w:val="single" w:sz="4" w:space="0" w:color="auto"/>
            </w:tcBorders>
          </w:tcPr>
          <w:p w14:paraId="71111861"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5053,00</w:t>
            </w:r>
          </w:p>
        </w:tc>
      </w:tr>
      <w:tr w:rsidR="00BC06C4" w:rsidRPr="00BE49AB" w14:paraId="4BB70701"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2F5334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22.</w:t>
            </w:r>
          </w:p>
        </w:tc>
        <w:tc>
          <w:tcPr>
            <w:tcW w:w="5698" w:type="dxa"/>
            <w:tcBorders>
              <w:top w:val="single" w:sz="4" w:space="0" w:color="auto"/>
              <w:left w:val="single" w:sz="4" w:space="0" w:color="auto"/>
              <w:bottom w:val="single" w:sz="4" w:space="0" w:color="auto"/>
              <w:right w:val="single" w:sz="4" w:space="0" w:color="auto"/>
            </w:tcBorders>
          </w:tcPr>
          <w:p w14:paraId="2F463AD9" w14:textId="6A78F462" w:rsidR="00BC06C4" w:rsidRPr="00BE49AB" w:rsidRDefault="00BC06C4" w:rsidP="00607DE1">
            <w:pPr>
              <w:pStyle w:val="ad"/>
              <w:suppressAutoHyphens/>
              <w:ind w:left="0"/>
              <w:jc w:val="both"/>
              <w:rPr>
                <w:lang w:val="uk-UA"/>
              </w:rPr>
            </w:pPr>
            <w:r w:rsidRPr="00BE49AB">
              <w:rPr>
                <w:lang w:val="uk-UA" w:eastAsia="uk-UA"/>
              </w:rPr>
              <w:t>Забезпечення безоплатним харчуванням у закладах дошкільної освіти вихованців із сімей</w:t>
            </w:r>
            <w:r w:rsidRPr="00BE49AB">
              <w:rPr>
                <w:lang w:val="uk-UA"/>
              </w:rPr>
              <w:t xml:space="preserve"> загиблих (померлих) ветеранів війни</w:t>
            </w:r>
            <w:r w:rsidRPr="00BE49AB">
              <w:rPr>
                <w:lang w:val="uk-UA" w:eastAsia="uk-UA"/>
              </w:rPr>
              <w:t xml:space="preserve">, </w:t>
            </w:r>
            <w:r w:rsidRPr="00BE49AB">
              <w:rPr>
                <w:lang w:val="uk-UA"/>
              </w:rPr>
              <w:t>з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344C5FF7"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710A44FE"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3205C24E" w14:textId="77777777" w:rsidR="00BC06C4" w:rsidRPr="00BE49AB" w:rsidRDefault="00A009DC" w:rsidP="00607DE1">
            <w:pPr>
              <w:pStyle w:val="newsp"/>
              <w:tabs>
                <w:tab w:val="left" w:pos="11907"/>
              </w:tabs>
              <w:spacing w:before="0" w:beforeAutospacing="0" w:after="0" w:afterAutospacing="0"/>
              <w:jc w:val="center"/>
              <w:rPr>
                <w:lang w:val="uk-UA"/>
              </w:rPr>
            </w:pPr>
            <w:r w:rsidRPr="00BE49AB">
              <w:rPr>
                <w:lang w:val="uk-UA"/>
              </w:rPr>
              <w:t>2430,00</w:t>
            </w:r>
          </w:p>
        </w:tc>
        <w:tc>
          <w:tcPr>
            <w:tcW w:w="1275" w:type="dxa"/>
            <w:tcBorders>
              <w:top w:val="single" w:sz="4" w:space="0" w:color="auto"/>
              <w:left w:val="single" w:sz="4" w:space="0" w:color="auto"/>
              <w:bottom w:val="single" w:sz="4" w:space="0" w:color="auto"/>
              <w:right w:val="single" w:sz="4" w:space="0" w:color="auto"/>
            </w:tcBorders>
          </w:tcPr>
          <w:p w14:paraId="21FBF1E5"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2683,00</w:t>
            </w:r>
          </w:p>
        </w:tc>
        <w:tc>
          <w:tcPr>
            <w:tcW w:w="1276" w:type="dxa"/>
            <w:tcBorders>
              <w:top w:val="single" w:sz="4" w:space="0" w:color="auto"/>
              <w:left w:val="single" w:sz="4" w:space="0" w:color="auto"/>
              <w:bottom w:val="single" w:sz="4" w:space="0" w:color="auto"/>
              <w:right w:val="single" w:sz="4" w:space="0" w:color="auto"/>
            </w:tcBorders>
          </w:tcPr>
          <w:p w14:paraId="597BA393"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2975,00</w:t>
            </w:r>
          </w:p>
        </w:tc>
        <w:tc>
          <w:tcPr>
            <w:tcW w:w="1282" w:type="dxa"/>
            <w:tcBorders>
              <w:top w:val="single" w:sz="4" w:space="0" w:color="auto"/>
              <w:left w:val="single" w:sz="4" w:space="0" w:color="auto"/>
              <w:bottom w:val="single" w:sz="4" w:space="0" w:color="auto"/>
              <w:right w:val="single" w:sz="4" w:space="0" w:color="auto"/>
            </w:tcBorders>
          </w:tcPr>
          <w:p w14:paraId="773F1FE2"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2975,00</w:t>
            </w:r>
          </w:p>
        </w:tc>
      </w:tr>
      <w:tr w:rsidR="00BC06C4" w:rsidRPr="00BE49AB" w14:paraId="7ECC8CE4"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7948C67"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23.</w:t>
            </w:r>
          </w:p>
        </w:tc>
        <w:tc>
          <w:tcPr>
            <w:tcW w:w="5698" w:type="dxa"/>
            <w:tcBorders>
              <w:top w:val="single" w:sz="4" w:space="0" w:color="auto"/>
              <w:left w:val="single" w:sz="4" w:space="0" w:color="auto"/>
              <w:bottom w:val="single" w:sz="4" w:space="0" w:color="auto"/>
              <w:right w:val="single" w:sz="4" w:space="0" w:color="auto"/>
            </w:tcBorders>
          </w:tcPr>
          <w:p w14:paraId="28DB197F" w14:textId="77777777" w:rsidR="00BC06C4" w:rsidRPr="00BE49AB" w:rsidRDefault="00BC06C4" w:rsidP="00607DE1">
            <w:pPr>
              <w:tabs>
                <w:tab w:val="left" w:pos="3940"/>
              </w:tabs>
              <w:spacing w:after="0" w:line="240" w:lineRule="auto"/>
              <w:jc w:val="both"/>
              <w:rPr>
                <w:rFonts w:ascii="Times New Roman" w:hAnsi="Times New Roman"/>
                <w:sz w:val="24"/>
                <w:szCs w:val="24"/>
              </w:rPr>
            </w:pPr>
            <w:r w:rsidRPr="00BE49AB">
              <w:rPr>
                <w:rFonts w:ascii="Times New Roman" w:hAnsi="Times New Roman"/>
                <w:sz w:val="24"/>
                <w:szCs w:val="24"/>
              </w:rPr>
              <w:t>Забезпечення звільнення дітей з сімей загиблих ветеранів війни, з сімей загиблих (померлих) Захисників і Захисниць України мешканців Хмельницької територіальної громади від сплати за навчання в мистецьких школах та гуртках закладів культури</w:t>
            </w:r>
          </w:p>
        </w:tc>
        <w:tc>
          <w:tcPr>
            <w:tcW w:w="2229" w:type="dxa"/>
            <w:tcBorders>
              <w:top w:val="single" w:sz="4" w:space="0" w:color="auto"/>
              <w:left w:val="single" w:sz="4" w:space="0" w:color="auto"/>
              <w:bottom w:val="single" w:sz="4" w:space="0" w:color="auto"/>
              <w:right w:val="single" w:sz="4" w:space="0" w:color="auto"/>
            </w:tcBorders>
          </w:tcPr>
          <w:p w14:paraId="786DDAF3"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управління культури і туризму</w:t>
            </w:r>
          </w:p>
        </w:tc>
        <w:tc>
          <w:tcPr>
            <w:tcW w:w="1701" w:type="dxa"/>
            <w:tcBorders>
              <w:top w:val="single" w:sz="4" w:space="0" w:color="auto"/>
              <w:left w:val="single" w:sz="4" w:space="0" w:color="auto"/>
              <w:bottom w:val="single" w:sz="4" w:space="0" w:color="auto"/>
              <w:right w:val="single" w:sz="4" w:space="0" w:color="auto"/>
            </w:tcBorders>
          </w:tcPr>
          <w:p w14:paraId="297596DD" w14:textId="484BACEF" w:rsidR="00BC06C4" w:rsidRPr="00BE49AB" w:rsidRDefault="00165CDB"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1F29560F"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7</w:t>
            </w:r>
            <w:r w:rsidR="00165CDB" w:rsidRPr="00BE49AB">
              <w:rPr>
                <w:lang w:val="uk-UA"/>
              </w:rPr>
              <w:t>50,00</w:t>
            </w:r>
          </w:p>
        </w:tc>
        <w:tc>
          <w:tcPr>
            <w:tcW w:w="1275" w:type="dxa"/>
            <w:tcBorders>
              <w:top w:val="single" w:sz="4" w:space="0" w:color="auto"/>
              <w:left w:val="single" w:sz="4" w:space="0" w:color="auto"/>
              <w:bottom w:val="single" w:sz="4" w:space="0" w:color="auto"/>
              <w:right w:val="single" w:sz="4" w:space="0" w:color="auto"/>
            </w:tcBorders>
          </w:tcPr>
          <w:p w14:paraId="0FD732A7"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75</w:t>
            </w:r>
            <w:r w:rsidR="00165CDB" w:rsidRPr="00BE49AB">
              <w:rPr>
                <w:lang w:val="uk-UA"/>
              </w:rPr>
              <w:t>0,00</w:t>
            </w:r>
          </w:p>
        </w:tc>
        <w:tc>
          <w:tcPr>
            <w:tcW w:w="1276" w:type="dxa"/>
            <w:tcBorders>
              <w:top w:val="single" w:sz="4" w:space="0" w:color="auto"/>
              <w:left w:val="single" w:sz="4" w:space="0" w:color="auto"/>
              <w:bottom w:val="single" w:sz="4" w:space="0" w:color="auto"/>
              <w:right w:val="single" w:sz="4" w:space="0" w:color="auto"/>
            </w:tcBorders>
          </w:tcPr>
          <w:p w14:paraId="4DBEE2CB"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750</w:t>
            </w:r>
            <w:r w:rsidR="00165CDB" w:rsidRPr="00BE49AB">
              <w:rPr>
                <w:lang w:val="uk-UA"/>
              </w:rPr>
              <w:t>,00</w:t>
            </w:r>
          </w:p>
        </w:tc>
        <w:tc>
          <w:tcPr>
            <w:tcW w:w="1282" w:type="dxa"/>
            <w:tcBorders>
              <w:top w:val="single" w:sz="4" w:space="0" w:color="auto"/>
              <w:left w:val="single" w:sz="4" w:space="0" w:color="auto"/>
              <w:bottom w:val="single" w:sz="4" w:space="0" w:color="auto"/>
              <w:right w:val="single" w:sz="4" w:space="0" w:color="auto"/>
            </w:tcBorders>
          </w:tcPr>
          <w:p w14:paraId="2F0F7371" w14:textId="77777777" w:rsidR="00BC06C4" w:rsidRPr="00BE49AB" w:rsidRDefault="007E53C8" w:rsidP="00607DE1">
            <w:pPr>
              <w:pStyle w:val="newsp"/>
              <w:tabs>
                <w:tab w:val="left" w:pos="11907"/>
              </w:tabs>
              <w:spacing w:before="0" w:beforeAutospacing="0" w:after="0" w:afterAutospacing="0"/>
              <w:jc w:val="center"/>
              <w:rPr>
                <w:lang w:val="uk-UA"/>
              </w:rPr>
            </w:pPr>
            <w:r w:rsidRPr="00BE49AB">
              <w:rPr>
                <w:lang w:val="uk-UA"/>
              </w:rPr>
              <w:t>75</w:t>
            </w:r>
            <w:r w:rsidR="00165CDB" w:rsidRPr="00BE49AB">
              <w:rPr>
                <w:lang w:val="uk-UA"/>
              </w:rPr>
              <w:t>0,00</w:t>
            </w:r>
          </w:p>
        </w:tc>
      </w:tr>
      <w:tr w:rsidR="00BC06C4" w:rsidRPr="00BE49AB" w14:paraId="77CFE3A5"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0845F4AD"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lastRenderedPageBreak/>
              <w:t>24.</w:t>
            </w:r>
          </w:p>
        </w:tc>
        <w:tc>
          <w:tcPr>
            <w:tcW w:w="5698" w:type="dxa"/>
            <w:tcBorders>
              <w:top w:val="single" w:sz="4" w:space="0" w:color="auto"/>
              <w:left w:val="single" w:sz="4" w:space="0" w:color="auto"/>
              <w:bottom w:val="single" w:sz="4" w:space="0" w:color="auto"/>
              <w:right w:val="single" w:sz="4" w:space="0" w:color="auto"/>
            </w:tcBorders>
          </w:tcPr>
          <w:p w14:paraId="7EC84F69" w14:textId="77777777" w:rsidR="00BC06C4" w:rsidRPr="00BE49AB" w:rsidRDefault="00BC06C4" w:rsidP="00607DE1">
            <w:pPr>
              <w:pStyle w:val="newsp"/>
              <w:tabs>
                <w:tab w:val="left" w:pos="11907"/>
              </w:tabs>
              <w:spacing w:before="0" w:beforeAutospacing="0" w:after="0" w:afterAutospacing="0"/>
              <w:jc w:val="both"/>
              <w:rPr>
                <w:lang w:val="uk-UA"/>
              </w:rPr>
            </w:pPr>
            <w:r w:rsidRPr="00BE49AB">
              <w:rPr>
                <w:lang w:val="uk-UA"/>
              </w:rPr>
              <w:t xml:space="preserve">Забезпечення безоплатного відвідування дітьми із сімей загиблих (померлих) ветеранів війни, з сімей загиблих (померлих) Захисників і Захисниць України мешканців Хмельницької територіальної громади: благодійних театральних вистав та переглядів кінофільмів; програм </w:t>
            </w:r>
            <w:proofErr w:type="spellStart"/>
            <w:r w:rsidRPr="00BE49AB">
              <w:rPr>
                <w:lang w:val="uk-UA"/>
              </w:rPr>
              <w:t>гастролюючих</w:t>
            </w:r>
            <w:proofErr w:type="spellEnd"/>
            <w:r w:rsidRPr="00BE49AB">
              <w:rPr>
                <w:lang w:val="uk-UA"/>
              </w:rPr>
              <w:t xml:space="preserve"> цирків та луна-парків; користування атракціонами у парках та скверах 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659B62AF"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управління культури і туризму</w:t>
            </w:r>
          </w:p>
        </w:tc>
        <w:tc>
          <w:tcPr>
            <w:tcW w:w="1701" w:type="dxa"/>
            <w:tcBorders>
              <w:top w:val="single" w:sz="4" w:space="0" w:color="auto"/>
              <w:left w:val="single" w:sz="4" w:space="0" w:color="auto"/>
              <w:bottom w:val="single" w:sz="4" w:space="0" w:color="auto"/>
              <w:right w:val="single" w:sz="4" w:space="0" w:color="auto"/>
            </w:tcBorders>
          </w:tcPr>
          <w:p w14:paraId="1525B103" w14:textId="77777777" w:rsidR="00BC06C4" w:rsidRPr="00BE49AB" w:rsidRDefault="00165CDB"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20486F8" w14:textId="77777777" w:rsidR="00BC06C4" w:rsidRPr="00BE49AB" w:rsidRDefault="00165CDB" w:rsidP="00607DE1">
            <w:pPr>
              <w:pStyle w:val="newsp"/>
              <w:tabs>
                <w:tab w:val="left" w:pos="11907"/>
              </w:tabs>
              <w:spacing w:before="0" w:beforeAutospacing="0" w:after="0" w:afterAutospacing="0"/>
              <w:jc w:val="center"/>
              <w:rPr>
                <w:lang w:val="uk-UA"/>
              </w:rPr>
            </w:pPr>
            <w:r w:rsidRPr="00BE49AB">
              <w:rPr>
                <w:lang w:val="uk-UA"/>
              </w:rPr>
              <w:t>200,00</w:t>
            </w:r>
          </w:p>
        </w:tc>
        <w:tc>
          <w:tcPr>
            <w:tcW w:w="1275" w:type="dxa"/>
            <w:tcBorders>
              <w:top w:val="single" w:sz="4" w:space="0" w:color="auto"/>
              <w:left w:val="single" w:sz="4" w:space="0" w:color="auto"/>
              <w:bottom w:val="single" w:sz="4" w:space="0" w:color="auto"/>
              <w:right w:val="single" w:sz="4" w:space="0" w:color="auto"/>
            </w:tcBorders>
          </w:tcPr>
          <w:p w14:paraId="62BAD1DA" w14:textId="77777777" w:rsidR="00BC06C4" w:rsidRPr="00BE49AB" w:rsidRDefault="00165CDB"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200,00</w:t>
            </w:r>
          </w:p>
        </w:tc>
        <w:tc>
          <w:tcPr>
            <w:tcW w:w="1276" w:type="dxa"/>
            <w:tcBorders>
              <w:top w:val="single" w:sz="4" w:space="0" w:color="auto"/>
              <w:left w:val="single" w:sz="4" w:space="0" w:color="auto"/>
              <w:bottom w:val="single" w:sz="4" w:space="0" w:color="auto"/>
              <w:right w:val="single" w:sz="4" w:space="0" w:color="auto"/>
            </w:tcBorders>
          </w:tcPr>
          <w:p w14:paraId="34117867" w14:textId="77777777" w:rsidR="00BC06C4" w:rsidRPr="00BE49AB" w:rsidRDefault="00165CDB"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200,00</w:t>
            </w:r>
          </w:p>
        </w:tc>
        <w:tc>
          <w:tcPr>
            <w:tcW w:w="1282" w:type="dxa"/>
            <w:tcBorders>
              <w:top w:val="single" w:sz="4" w:space="0" w:color="auto"/>
              <w:left w:val="single" w:sz="4" w:space="0" w:color="auto"/>
              <w:bottom w:val="single" w:sz="4" w:space="0" w:color="auto"/>
              <w:right w:val="single" w:sz="4" w:space="0" w:color="auto"/>
            </w:tcBorders>
          </w:tcPr>
          <w:p w14:paraId="1D44E9F3" w14:textId="77777777" w:rsidR="00BC06C4" w:rsidRPr="00BE49AB" w:rsidRDefault="00165CDB"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250,00</w:t>
            </w:r>
          </w:p>
        </w:tc>
      </w:tr>
      <w:tr w:rsidR="00BC06C4" w:rsidRPr="00BE49AB" w14:paraId="7EB4599A"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7D5D1F02"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25.</w:t>
            </w:r>
          </w:p>
        </w:tc>
        <w:tc>
          <w:tcPr>
            <w:tcW w:w="5698" w:type="dxa"/>
            <w:tcBorders>
              <w:top w:val="single" w:sz="4" w:space="0" w:color="auto"/>
              <w:left w:val="single" w:sz="4" w:space="0" w:color="auto"/>
              <w:bottom w:val="single" w:sz="4" w:space="0" w:color="auto"/>
              <w:right w:val="single" w:sz="4" w:space="0" w:color="auto"/>
            </w:tcBorders>
          </w:tcPr>
          <w:p w14:paraId="787B897B" w14:textId="77777777" w:rsidR="00BC06C4" w:rsidRPr="00BE49AB" w:rsidRDefault="00BC06C4" w:rsidP="00607DE1">
            <w:pPr>
              <w:pStyle w:val="newsp"/>
              <w:tabs>
                <w:tab w:val="left" w:pos="11907"/>
              </w:tabs>
              <w:spacing w:before="0" w:beforeAutospacing="0" w:after="0" w:afterAutospacing="0"/>
              <w:jc w:val="both"/>
              <w:rPr>
                <w:lang w:val="uk-UA"/>
              </w:rPr>
            </w:pPr>
            <w:r w:rsidRPr="00BE49AB">
              <w:rPr>
                <w:lang w:val="uk-UA"/>
              </w:rPr>
              <w:t>Забезпечення догляду за могилами</w:t>
            </w:r>
            <w:r w:rsidRPr="00BE49AB">
              <w:rPr>
                <w:b/>
                <w:lang w:val="uk-UA"/>
              </w:rPr>
              <w:t xml:space="preserve"> </w:t>
            </w:r>
            <w:r w:rsidRPr="00BE49AB">
              <w:rPr>
                <w:lang w:val="uk-UA"/>
              </w:rPr>
              <w:t>загиблих (померлих) ветеранів війни, учасників Революції Гідності,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36563A55"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СКП «Хмельницька міська ритуальна служба»</w:t>
            </w:r>
          </w:p>
        </w:tc>
        <w:tc>
          <w:tcPr>
            <w:tcW w:w="1701" w:type="dxa"/>
            <w:tcBorders>
              <w:top w:val="single" w:sz="4" w:space="0" w:color="auto"/>
              <w:left w:val="single" w:sz="4" w:space="0" w:color="auto"/>
              <w:bottom w:val="single" w:sz="4" w:space="0" w:color="auto"/>
              <w:right w:val="single" w:sz="4" w:space="0" w:color="auto"/>
            </w:tcBorders>
          </w:tcPr>
          <w:p w14:paraId="25089217"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54D95392"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1100,00</w:t>
            </w:r>
          </w:p>
        </w:tc>
        <w:tc>
          <w:tcPr>
            <w:tcW w:w="1275" w:type="dxa"/>
            <w:tcBorders>
              <w:top w:val="single" w:sz="4" w:space="0" w:color="auto"/>
              <w:left w:val="single" w:sz="4" w:space="0" w:color="auto"/>
              <w:bottom w:val="single" w:sz="4" w:space="0" w:color="auto"/>
              <w:right w:val="single" w:sz="4" w:space="0" w:color="auto"/>
            </w:tcBorders>
          </w:tcPr>
          <w:p w14:paraId="3067F25D"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1210,00</w:t>
            </w:r>
          </w:p>
        </w:tc>
        <w:tc>
          <w:tcPr>
            <w:tcW w:w="1276" w:type="dxa"/>
            <w:tcBorders>
              <w:top w:val="single" w:sz="4" w:space="0" w:color="auto"/>
              <w:left w:val="single" w:sz="4" w:space="0" w:color="auto"/>
              <w:bottom w:val="single" w:sz="4" w:space="0" w:color="auto"/>
              <w:right w:val="single" w:sz="4" w:space="0" w:color="auto"/>
            </w:tcBorders>
          </w:tcPr>
          <w:p w14:paraId="1EC9A9F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1331,00</w:t>
            </w:r>
          </w:p>
        </w:tc>
        <w:tc>
          <w:tcPr>
            <w:tcW w:w="1282" w:type="dxa"/>
            <w:tcBorders>
              <w:top w:val="single" w:sz="4" w:space="0" w:color="auto"/>
              <w:left w:val="single" w:sz="4" w:space="0" w:color="auto"/>
              <w:bottom w:val="single" w:sz="4" w:space="0" w:color="auto"/>
              <w:right w:val="single" w:sz="4" w:space="0" w:color="auto"/>
            </w:tcBorders>
          </w:tcPr>
          <w:p w14:paraId="398A037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1464,00</w:t>
            </w:r>
          </w:p>
        </w:tc>
      </w:tr>
      <w:tr w:rsidR="00BC06C4" w:rsidRPr="00BE49AB" w14:paraId="74661C78"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67DE5391"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26.</w:t>
            </w:r>
          </w:p>
        </w:tc>
        <w:tc>
          <w:tcPr>
            <w:tcW w:w="5698" w:type="dxa"/>
            <w:tcBorders>
              <w:top w:val="single" w:sz="4" w:space="0" w:color="auto"/>
              <w:left w:val="single" w:sz="4" w:space="0" w:color="auto"/>
              <w:bottom w:val="single" w:sz="4" w:space="0" w:color="auto"/>
              <w:right w:val="single" w:sz="4" w:space="0" w:color="auto"/>
            </w:tcBorders>
          </w:tcPr>
          <w:p w14:paraId="5738CDCC" w14:textId="77777777" w:rsidR="00BC06C4" w:rsidRPr="00BE49AB" w:rsidRDefault="00BC06C4" w:rsidP="00607DE1">
            <w:pPr>
              <w:tabs>
                <w:tab w:val="left" w:pos="11907"/>
              </w:tabs>
              <w:spacing w:after="0" w:line="240" w:lineRule="auto"/>
              <w:jc w:val="both"/>
              <w:rPr>
                <w:rFonts w:ascii="Times New Roman" w:hAnsi="Times New Roman"/>
                <w:sz w:val="24"/>
                <w:szCs w:val="24"/>
              </w:rPr>
            </w:pPr>
            <w:r w:rsidRPr="00BE49AB">
              <w:rPr>
                <w:rFonts w:ascii="Times New Roman" w:hAnsi="Times New Roman"/>
                <w:sz w:val="24"/>
                <w:szCs w:val="24"/>
              </w:rPr>
              <w:t xml:space="preserve">Здійснення будівництва (встановлення) надгробків на могилах загиблих учасників загиблих (померлих) Захисників і Захисниць України на кладовищах </w:t>
            </w:r>
            <w:r w:rsidRPr="00BE49AB">
              <w:rPr>
                <w:rFonts w:ascii="Times New Roman" w:eastAsia="inherit" w:hAnsi="Times New Roman"/>
                <w:bCs/>
                <w:sz w:val="24"/>
                <w:szCs w:val="24"/>
              </w:rPr>
              <w:t>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393BE912" w14:textId="77777777" w:rsidR="00BC06C4" w:rsidRPr="00BE49AB" w:rsidRDefault="00696ABB" w:rsidP="00607DE1">
            <w:pPr>
              <w:pStyle w:val="newsp"/>
              <w:tabs>
                <w:tab w:val="left" w:pos="11907"/>
              </w:tabs>
              <w:spacing w:before="0" w:beforeAutospacing="0" w:after="0" w:afterAutospacing="0"/>
              <w:jc w:val="center"/>
              <w:rPr>
                <w:color w:val="000000"/>
                <w:lang w:val="uk-UA"/>
              </w:rPr>
            </w:pPr>
            <w:r w:rsidRPr="00BE49AB">
              <w:rPr>
                <w:lang w:val="uk-UA"/>
              </w:rPr>
              <w:t>управління праці та соціального захисту населення</w:t>
            </w:r>
            <w:r w:rsidRPr="00BE49AB">
              <w:rPr>
                <w:color w:val="000000"/>
                <w:lang w:val="uk-UA"/>
              </w:rPr>
              <w:t xml:space="preserve"> </w:t>
            </w:r>
            <w:r w:rsidR="00BC06C4" w:rsidRPr="00BE49AB">
              <w:rPr>
                <w:color w:val="000000"/>
                <w:lang w:val="uk-UA"/>
              </w:rPr>
              <w:t>СКП «Хмельницька міська ритуальна служба»</w:t>
            </w:r>
          </w:p>
        </w:tc>
        <w:tc>
          <w:tcPr>
            <w:tcW w:w="1701" w:type="dxa"/>
            <w:tcBorders>
              <w:top w:val="single" w:sz="4" w:space="0" w:color="auto"/>
              <w:left w:val="single" w:sz="4" w:space="0" w:color="auto"/>
              <w:bottom w:val="single" w:sz="4" w:space="0" w:color="auto"/>
              <w:right w:val="single" w:sz="4" w:space="0" w:color="auto"/>
            </w:tcBorders>
          </w:tcPr>
          <w:p w14:paraId="4A6928D6"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3F5076A7" w14:textId="57525A58"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48900</w:t>
            </w:r>
            <w:r w:rsidR="001D2C32">
              <w:rPr>
                <w:color w:val="000000"/>
                <w:lang w:val="uk-UA"/>
              </w:rPr>
              <w:t>,</w:t>
            </w:r>
            <w:r w:rsidRPr="00BE49AB">
              <w:rPr>
                <w:color w:val="000000"/>
                <w:lang w:val="uk-UA"/>
              </w:rPr>
              <w:t>00</w:t>
            </w:r>
          </w:p>
        </w:tc>
        <w:tc>
          <w:tcPr>
            <w:tcW w:w="1275" w:type="dxa"/>
            <w:tcBorders>
              <w:top w:val="single" w:sz="4" w:space="0" w:color="auto"/>
              <w:left w:val="single" w:sz="4" w:space="0" w:color="auto"/>
              <w:bottom w:val="single" w:sz="4" w:space="0" w:color="auto"/>
              <w:right w:val="single" w:sz="4" w:space="0" w:color="auto"/>
            </w:tcBorders>
          </w:tcPr>
          <w:p w14:paraId="0CE4C780" w14:textId="20BA16C9"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49500</w:t>
            </w:r>
            <w:r w:rsidR="001D2C32">
              <w:rPr>
                <w:color w:val="000000"/>
                <w:lang w:val="uk-UA"/>
              </w:rPr>
              <w:t>,</w:t>
            </w:r>
            <w:r w:rsidRPr="00BE49AB">
              <w:rPr>
                <w:color w:val="000000"/>
                <w:lang w:val="uk-UA"/>
              </w:rPr>
              <w:t>00</w:t>
            </w:r>
          </w:p>
        </w:tc>
        <w:tc>
          <w:tcPr>
            <w:tcW w:w="1276" w:type="dxa"/>
            <w:tcBorders>
              <w:top w:val="single" w:sz="4" w:space="0" w:color="auto"/>
              <w:left w:val="single" w:sz="4" w:space="0" w:color="auto"/>
              <w:bottom w:val="single" w:sz="4" w:space="0" w:color="auto"/>
              <w:right w:val="single" w:sz="4" w:space="0" w:color="auto"/>
            </w:tcBorders>
          </w:tcPr>
          <w:p w14:paraId="3FC64361"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50000,00</w:t>
            </w:r>
          </w:p>
        </w:tc>
        <w:tc>
          <w:tcPr>
            <w:tcW w:w="1282" w:type="dxa"/>
            <w:tcBorders>
              <w:top w:val="single" w:sz="4" w:space="0" w:color="auto"/>
              <w:left w:val="single" w:sz="4" w:space="0" w:color="auto"/>
              <w:bottom w:val="single" w:sz="4" w:space="0" w:color="auto"/>
              <w:right w:val="single" w:sz="4" w:space="0" w:color="auto"/>
            </w:tcBorders>
          </w:tcPr>
          <w:p w14:paraId="3413BDD3" w14:textId="730490CF"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50000</w:t>
            </w:r>
            <w:r w:rsidR="001D2C32">
              <w:rPr>
                <w:color w:val="000000"/>
                <w:lang w:val="uk-UA"/>
              </w:rPr>
              <w:t>,</w:t>
            </w:r>
            <w:r w:rsidRPr="00BE49AB">
              <w:rPr>
                <w:color w:val="000000"/>
                <w:lang w:val="uk-UA"/>
              </w:rPr>
              <w:t>00</w:t>
            </w:r>
          </w:p>
        </w:tc>
      </w:tr>
      <w:tr w:rsidR="00BC06C4" w:rsidRPr="00BE49AB" w14:paraId="1B991250"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0C5F191D"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27.</w:t>
            </w:r>
          </w:p>
        </w:tc>
        <w:tc>
          <w:tcPr>
            <w:tcW w:w="5698" w:type="dxa"/>
            <w:tcBorders>
              <w:top w:val="single" w:sz="4" w:space="0" w:color="auto"/>
              <w:left w:val="single" w:sz="4" w:space="0" w:color="auto"/>
              <w:bottom w:val="single" w:sz="4" w:space="0" w:color="auto"/>
              <w:right w:val="single" w:sz="4" w:space="0" w:color="auto"/>
            </w:tcBorders>
          </w:tcPr>
          <w:p w14:paraId="37532834" w14:textId="77777777" w:rsidR="00BC06C4" w:rsidRPr="00BE49AB" w:rsidRDefault="00BC06C4" w:rsidP="00607DE1">
            <w:pPr>
              <w:pStyle w:val="newsp"/>
              <w:tabs>
                <w:tab w:val="left" w:pos="11907"/>
              </w:tabs>
              <w:spacing w:before="0" w:beforeAutospacing="0" w:after="0" w:afterAutospacing="0"/>
              <w:jc w:val="both"/>
              <w:rPr>
                <w:lang w:val="uk-UA"/>
              </w:rPr>
            </w:pPr>
            <w:r w:rsidRPr="00BE49AB">
              <w:rPr>
                <w:lang w:val="uk-UA"/>
              </w:rPr>
              <w:t>Здійснення будівництва стел пам’яті на території закладів загальної середньої та професійної (професійно-технічної) освіти Хмельницької міської територіальної громади військовим, які загинули у російсько-українській війні та були випускниками та/або працівниками закладів загальної середньої та професійної (професійно-технічної) освіти Хмельницької міської територіальної громади</w:t>
            </w:r>
          </w:p>
        </w:tc>
        <w:tc>
          <w:tcPr>
            <w:tcW w:w="2229" w:type="dxa"/>
            <w:tcBorders>
              <w:top w:val="single" w:sz="4" w:space="0" w:color="auto"/>
              <w:left w:val="single" w:sz="4" w:space="0" w:color="auto"/>
              <w:bottom w:val="single" w:sz="4" w:space="0" w:color="auto"/>
              <w:right w:val="single" w:sz="4" w:space="0" w:color="auto"/>
            </w:tcBorders>
          </w:tcPr>
          <w:p w14:paraId="0C3A355A" w14:textId="77777777" w:rsidR="00BC06C4" w:rsidRPr="00BE49AB" w:rsidRDefault="00BC06C4" w:rsidP="00607DE1">
            <w:pPr>
              <w:widowControl w:val="0"/>
              <w:tabs>
                <w:tab w:val="left" w:pos="402"/>
                <w:tab w:val="left" w:pos="11907"/>
              </w:tabs>
              <w:suppressAutoHyphens/>
              <w:spacing w:after="0" w:line="240" w:lineRule="auto"/>
              <w:ind w:right="85"/>
              <w:jc w:val="center"/>
              <w:rPr>
                <w:rFonts w:ascii="Times New Roman" w:hAnsi="Times New Roman"/>
                <w:sz w:val="24"/>
                <w:szCs w:val="24"/>
              </w:rPr>
            </w:pPr>
            <w:r w:rsidRPr="00BE49AB">
              <w:rPr>
                <w:rFonts w:ascii="Times New Roman" w:hAnsi="Times New Roman"/>
                <w:sz w:val="24"/>
                <w:szCs w:val="24"/>
              </w:rPr>
              <w:t>Департамент освіти та науки, управління культури, управління архітектури та містобудування</w:t>
            </w:r>
          </w:p>
        </w:tc>
        <w:tc>
          <w:tcPr>
            <w:tcW w:w="1701" w:type="dxa"/>
            <w:tcBorders>
              <w:top w:val="single" w:sz="4" w:space="0" w:color="auto"/>
              <w:left w:val="single" w:sz="4" w:space="0" w:color="auto"/>
              <w:bottom w:val="single" w:sz="4" w:space="0" w:color="auto"/>
              <w:right w:val="single" w:sz="4" w:space="0" w:color="auto"/>
            </w:tcBorders>
          </w:tcPr>
          <w:p w14:paraId="301D64BC"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72AE4C1F" w14:textId="77777777" w:rsidR="00BC06C4" w:rsidRPr="00BE49AB" w:rsidRDefault="00A76E16" w:rsidP="00607DE1">
            <w:pPr>
              <w:pStyle w:val="newsp"/>
              <w:tabs>
                <w:tab w:val="left" w:pos="11907"/>
              </w:tabs>
              <w:spacing w:before="0" w:beforeAutospacing="0" w:after="0" w:afterAutospacing="0"/>
              <w:jc w:val="center"/>
              <w:rPr>
                <w:lang w:val="uk-UA"/>
              </w:rPr>
            </w:pPr>
            <w:r w:rsidRPr="00BE49AB">
              <w:rPr>
                <w:lang w:val="uk-UA"/>
              </w:rPr>
              <w:t>151</w:t>
            </w:r>
            <w:r w:rsidR="00BC06C4" w:rsidRPr="00BE49AB">
              <w:rPr>
                <w:lang w:val="uk-UA"/>
              </w:rPr>
              <w:t>0,00</w:t>
            </w:r>
          </w:p>
        </w:tc>
        <w:tc>
          <w:tcPr>
            <w:tcW w:w="1275" w:type="dxa"/>
            <w:tcBorders>
              <w:top w:val="single" w:sz="4" w:space="0" w:color="auto"/>
              <w:left w:val="single" w:sz="4" w:space="0" w:color="auto"/>
              <w:bottom w:val="single" w:sz="4" w:space="0" w:color="auto"/>
              <w:right w:val="single" w:sz="4" w:space="0" w:color="auto"/>
            </w:tcBorders>
          </w:tcPr>
          <w:p w14:paraId="23AB3A93" w14:textId="77777777" w:rsidR="00BC06C4" w:rsidRPr="00BE49AB" w:rsidRDefault="00A76E16" w:rsidP="00607DE1">
            <w:pPr>
              <w:pStyle w:val="newsp"/>
              <w:tabs>
                <w:tab w:val="left" w:pos="11907"/>
              </w:tabs>
              <w:spacing w:before="0" w:beforeAutospacing="0" w:after="0" w:afterAutospacing="0"/>
              <w:jc w:val="center"/>
              <w:rPr>
                <w:lang w:val="uk-UA"/>
              </w:rPr>
            </w:pPr>
            <w:r w:rsidRPr="00BE49AB">
              <w:rPr>
                <w:lang w:val="uk-UA"/>
              </w:rPr>
              <w:t>2515</w:t>
            </w:r>
            <w:r w:rsidR="00BC06C4" w:rsidRPr="00BE49AB">
              <w:rPr>
                <w:lang w:val="uk-UA"/>
              </w:rPr>
              <w:t>,00</w:t>
            </w:r>
          </w:p>
        </w:tc>
        <w:tc>
          <w:tcPr>
            <w:tcW w:w="1276" w:type="dxa"/>
            <w:tcBorders>
              <w:top w:val="single" w:sz="4" w:space="0" w:color="auto"/>
              <w:left w:val="single" w:sz="4" w:space="0" w:color="auto"/>
              <w:bottom w:val="single" w:sz="4" w:space="0" w:color="auto"/>
              <w:right w:val="single" w:sz="4" w:space="0" w:color="auto"/>
            </w:tcBorders>
          </w:tcPr>
          <w:p w14:paraId="7AF2CFDF" w14:textId="77777777" w:rsidR="00BC06C4" w:rsidRPr="00BE49AB" w:rsidRDefault="00A76E16" w:rsidP="00607DE1">
            <w:pPr>
              <w:pStyle w:val="newsp"/>
              <w:tabs>
                <w:tab w:val="left" w:pos="11907"/>
              </w:tabs>
              <w:spacing w:before="0" w:beforeAutospacing="0" w:after="0" w:afterAutospacing="0"/>
              <w:jc w:val="center"/>
              <w:rPr>
                <w:lang w:val="uk-UA"/>
              </w:rPr>
            </w:pPr>
            <w:r w:rsidRPr="00BE49AB">
              <w:rPr>
                <w:lang w:val="uk-UA"/>
              </w:rPr>
              <w:t>1515</w:t>
            </w:r>
            <w:r w:rsidR="00BC06C4" w:rsidRPr="00BE49AB">
              <w:rPr>
                <w:lang w:val="uk-UA"/>
              </w:rPr>
              <w:t>,00</w:t>
            </w:r>
          </w:p>
        </w:tc>
        <w:tc>
          <w:tcPr>
            <w:tcW w:w="1282" w:type="dxa"/>
            <w:tcBorders>
              <w:top w:val="single" w:sz="4" w:space="0" w:color="auto"/>
              <w:left w:val="single" w:sz="4" w:space="0" w:color="auto"/>
              <w:bottom w:val="single" w:sz="4" w:space="0" w:color="auto"/>
              <w:right w:val="single" w:sz="4" w:space="0" w:color="auto"/>
            </w:tcBorders>
          </w:tcPr>
          <w:p w14:paraId="501DA03D" w14:textId="77777777" w:rsidR="00BC06C4" w:rsidRPr="00BE49AB" w:rsidRDefault="00A76E16" w:rsidP="00607DE1">
            <w:pPr>
              <w:pStyle w:val="newsp"/>
              <w:tabs>
                <w:tab w:val="left" w:pos="11907"/>
              </w:tabs>
              <w:spacing w:before="0" w:beforeAutospacing="0" w:after="0" w:afterAutospacing="0"/>
              <w:jc w:val="center"/>
              <w:rPr>
                <w:lang w:val="uk-UA"/>
              </w:rPr>
            </w:pPr>
            <w:r w:rsidRPr="00BE49AB">
              <w:rPr>
                <w:lang w:val="uk-UA"/>
              </w:rPr>
              <w:t>1015</w:t>
            </w:r>
            <w:r w:rsidR="00BC06C4" w:rsidRPr="00BE49AB">
              <w:rPr>
                <w:lang w:val="uk-UA"/>
              </w:rPr>
              <w:t>,00</w:t>
            </w:r>
          </w:p>
        </w:tc>
      </w:tr>
      <w:tr w:rsidR="00BC06C4" w:rsidRPr="00BE49AB" w14:paraId="7FE20A9D"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A604BD8"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28.</w:t>
            </w:r>
          </w:p>
        </w:tc>
        <w:tc>
          <w:tcPr>
            <w:tcW w:w="5698" w:type="dxa"/>
            <w:tcBorders>
              <w:top w:val="single" w:sz="4" w:space="0" w:color="auto"/>
              <w:left w:val="single" w:sz="4" w:space="0" w:color="auto"/>
              <w:bottom w:val="single" w:sz="4" w:space="0" w:color="auto"/>
              <w:right w:val="single" w:sz="4" w:space="0" w:color="auto"/>
            </w:tcBorders>
          </w:tcPr>
          <w:p w14:paraId="3719F1F8" w14:textId="0D60D177" w:rsidR="00BC06C4" w:rsidRPr="00BE49AB" w:rsidRDefault="00BC06C4" w:rsidP="00607DE1">
            <w:pPr>
              <w:pStyle w:val="aa"/>
              <w:tabs>
                <w:tab w:val="left" w:pos="851"/>
              </w:tabs>
              <w:spacing w:before="0" w:beforeAutospacing="0" w:after="0" w:afterAutospacing="0"/>
              <w:ind w:left="34"/>
              <w:jc w:val="both"/>
              <w:rPr>
                <w:lang w:val="uk-UA"/>
              </w:rPr>
            </w:pPr>
            <w:r w:rsidRPr="00BE49AB">
              <w:rPr>
                <w:lang w:val="uk-UA"/>
              </w:rPr>
              <w:t xml:space="preserve">Надання членам сімей загиблих (померлих) ветеранів війни, загиблих (померлих) Захисників і Захисниць України права безплатного паркування транспортних засобів, які перебувають у їх власності, на відведених майданчиках для паркування в </w:t>
            </w:r>
            <w:proofErr w:type="spellStart"/>
            <w:r w:rsidRPr="00BE49AB">
              <w:rPr>
                <w:lang w:val="uk-UA"/>
              </w:rPr>
              <w:t>м.Хмельницькому</w:t>
            </w:r>
            <w:proofErr w:type="spellEnd"/>
          </w:p>
        </w:tc>
        <w:tc>
          <w:tcPr>
            <w:tcW w:w="2229" w:type="dxa"/>
            <w:tcBorders>
              <w:top w:val="single" w:sz="4" w:space="0" w:color="auto"/>
              <w:left w:val="single" w:sz="4" w:space="0" w:color="auto"/>
              <w:bottom w:val="single" w:sz="4" w:space="0" w:color="auto"/>
              <w:right w:val="single" w:sz="4" w:space="0" w:color="auto"/>
            </w:tcBorders>
          </w:tcPr>
          <w:p w14:paraId="79648F22" w14:textId="77777777" w:rsidR="00BC06C4" w:rsidRPr="00BE49AB" w:rsidRDefault="00BC06C4" w:rsidP="00607DE1">
            <w:pPr>
              <w:pStyle w:val="aa"/>
              <w:tabs>
                <w:tab w:val="left" w:pos="3620"/>
                <w:tab w:val="left" w:pos="11907"/>
              </w:tabs>
              <w:spacing w:before="0" w:beforeAutospacing="0" w:after="0" w:afterAutospacing="0"/>
              <w:jc w:val="center"/>
              <w:rPr>
                <w:lang w:val="uk-UA"/>
              </w:rPr>
            </w:pPr>
            <w:r w:rsidRPr="00BE49AB">
              <w:rPr>
                <w:lang w:val="uk-UA"/>
              </w:rPr>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21D3F59A"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w:t>
            </w:r>
          </w:p>
        </w:tc>
        <w:tc>
          <w:tcPr>
            <w:tcW w:w="1451" w:type="dxa"/>
            <w:tcBorders>
              <w:top w:val="single" w:sz="4" w:space="0" w:color="auto"/>
              <w:left w:val="single" w:sz="4" w:space="0" w:color="auto"/>
              <w:bottom w:val="single" w:sz="4" w:space="0" w:color="auto"/>
              <w:right w:val="single" w:sz="4" w:space="0" w:color="auto"/>
            </w:tcBorders>
          </w:tcPr>
          <w:p w14:paraId="5B81DE4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275" w:type="dxa"/>
            <w:tcBorders>
              <w:top w:val="single" w:sz="4" w:space="0" w:color="auto"/>
              <w:left w:val="single" w:sz="4" w:space="0" w:color="auto"/>
              <w:bottom w:val="single" w:sz="4" w:space="0" w:color="auto"/>
              <w:right w:val="single" w:sz="4" w:space="0" w:color="auto"/>
            </w:tcBorders>
          </w:tcPr>
          <w:p w14:paraId="203A0325"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C976DBE"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w:t>
            </w:r>
          </w:p>
        </w:tc>
        <w:tc>
          <w:tcPr>
            <w:tcW w:w="1282" w:type="dxa"/>
            <w:tcBorders>
              <w:top w:val="single" w:sz="4" w:space="0" w:color="auto"/>
              <w:left w:val="single" w:sz="4" w:space="0" w:color="auto"/>
              <w:bottom w:val="single" w:sz="4" w:space="0" w:color="auto"/>
              <w:right w:val="single" w:sz="4" w:space="0" w:color="auto"/>
            </w:tcBorders>
          </w:tcPr>
          <w:p w14:paraId="085A00EC"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w:t>
            </w:r>
          </w:p>
        </w:tc>
      </w:tr>
      <w:tr w:rsidR="00BC06C4" w:rsidRPr="00BE49AB" w14:paraId="481BDC0E"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1DBE21AC"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29.</w:t>
            </w:r>
          </w:p>
        </w:tc>
        <w:tc>
          <w:tcPr>
            <w:tcW w:w="5698" w:type="dxa"/>
            <w:tcBorders>
              <w:top w:val="single" w:sz="4" w:space="0" w:color="auto"/>
              <w:left w:val="single" w:sz="4" w:space="0" w:color="auto"/>
              <w:bottom w:val="single" w:sz="4" w:space="0" w:color="auto"/>
              <w:right w:val="single" w:sz="4" w:space="0" w:color="auto"/>
            </w:tcBorders>
          </w:tcPr>
          <w:p w14:paraId="221E880C" w14:textId="7E19324E" w:rsidR="00BC06C4" w:rsidRPr="001D2C32" w:rsidRDefault="00BC06C4" w:rsidP="001D2C32">
            <w:pPr>
              <w:spacing w:after="0" w:line="240" w:lineRule="auto"/>
              <w:jc w:val="both"/>
              <w:rPr>
                <w:rFonts w:ascii="Times New Roman" w:hAnsi="Times New Roman"/>
                <w:sz w:val="24"/>
                <w:szCs w:val="24"/>
              </w:rPr>
            </w:pPr>
            <w:r w:rsidRPr="001D2C32">
              <w:rPr>
                <w:rFonts w:ascii="Times New Roman" w:hAnsi="Times New Roman"/>
                <w:sz w:val="24"/>
                <w:szCs w:val="24"/>
              </w:rPr>
              <w:t xml:space="preserve">Надання грошової допомоги на поховання особі, яка займалася похованням загиблого (померлого) Захисника чи Захисниці України, учасника бойових </w:t>
            </w:r>
            <w:r w:rsidRPr="001D2C32">
              <w:rPr>
                <w:rFonts w:ascii="Times New Roman" w:hAnsi="Times New Roman"/>
                <w:sz w:val="24"/>
                <w:szCs w:val="24"/>
              </w:rPr>
              <w:lastRenderedPageBreak/>
              <w:t>дій,  загиблої (померлої) особи, яка брала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w:t>
            </w:r>
          </w:p>
        </w:tc>
        <w:tc>
          <w:tcPr>
            <w:tcW w:w="2229" w:type="dxa"/>
            <w:tcBorders>
              <w:top w:val="single" w:sz="4" w:space="0" w:color="auto"/>
              <w:left w:val="single" w:sz="4" w:space="0" w:color="auto"/>
              <w:bottom w:val="single" w:sz="4" w:space="0" w:color="auto"/>
              <w:right w:val="single" w:sz="4" w:space="0" w:color="auto"/>
            </w:tcBorders>
          </w:tcPr>
          <w:p w14:paraId="0855EF8E"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lastRenderedPageBreak/>
              <w:t>управління праці та соціального захисту населення</w:t>
            </w:r>
          </w:p>
        </w:tc>
        <w:tc>
          <w:tcPr>
            <w:tcW w:w="1701" w:type="dxa"/>
            <w:tcBorders>
              <w:top w:val="single" w:sz="4" w:space="0" w:color="auto"/>
              <w:left w:val="single" w:sz="4" w:space="0" w:color="auto"/>
              <w:bottom w:val="single" w:sz="4" w:space="0" w:color="auto"/>
              <w:right w:val="single" w:sz="4" w:space="0" w:color="auto"/>
            </w:tcBorders>
          </w:tcPr>
          <w:p w14:paraId="63D3E117"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526F2CA3"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5000,00</w:t>
            </w:r>
          </w:p>
        </w:tc>
        <w:tc>
          <w:tcPr>
            <w:tcW w:w="1275" w:type="dxa"/>
            <w:tcBorders>
              <w:top w:val="single" w:sz="4" w:space="0" w:color="auto"/>
              <w:left w:val="single" w:sz="4" w:space="0" w:color="auto"/>
              <w:bottom w:val="single" w:sz="4" w:space="0" w:color="auto"/>
              <w:right w:val="single" w:sz="4" w:space="0" w:color="auto"/>
            </w:tcBorders>
          </w:tcPr>
          <w:p w14:paraId="0E1037A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5000,00</w:t>
            </w:r>
          </w:p>
        </w:tc>
        <w:tc>
          <w:tcPr>
            <w:tcW w:w="1276" w:type="dxa"/>
            <w:tcBorders>
              <w:top w:val="single" w:sz="4" w:space="0" w:color="auto"/>
              <w:left w:val="single" w:sz="4" w:space="0" w:color="auto"/>
              <w:bottom w:val="single" w:sz="4" w:space="0" w:color="auto"/>
              <w:right w:val="single" w:sz="4" w:space="0" w:color="auto"/>
            </w:tcBorders>
          </w:tcPr>
          <w:p w14:paraId="1F34556B"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5000,00</w:t>
            </w:r>
          </w:p>
        </w:tc>
        <w:tc>
          <w:tcPr>
            <w:tcW w:w="1282" w:type="dxa"/>
            <w:tcBorders>
              <w:top w:val="single" w:sz="4" w:space="0" w:color="auto"/>
              <w:left w:val="single" w:sz="4" w:space="0" w:color="auto"/>
              <w:bottom w:val="single" w:sz="4" w:space="0" w:color="auto"/>
              <w:right w:val="single" w:sz="4" w:space="0" w:color="auto"/>
            </w:tcBorders>
          </w:tcPr>
          <w:p w14:paraId="35BDA97C"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5000,00</w:t>
            </w:r>
          </w:p>
        </w:tc>
      </w:tr>
      <w:tr w:rsidR="00BC06C4" w:rsidRPr="00BE49AB" w14:paraId="7CAA658C"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6FD5CF0A"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30.</w:t>
            </w:r>
          </w:p>
        </w:tc>
        <w:tc>
          <w:tcPr>
            <w:tcW w:w="5698" w:type="dxa"/>
            <w:tcBorders>
              <w:top w:val="single" w:sz="4" w:space="0" w:color="auto"/>
              <w:left w:val="single" w:sz="4" w:space="0" w:color="auto"/>
              <w:bottom w:val="single" w:sz="4" w:space="0" w:color="auto"/>
              <w:right w:val="single" w:sz="4" w:space="0" w:color="auto"/>
            </w:tcBorders>
          </w:tcPr>
          <w:p w14:paraId="7874972F"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Надання безоплатних додаткових освітніх послуг в закладах дошкільної освіти вихованцям із сімей загиблих, (померлих) ветеранів війни, членів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2BD8DD49"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Департамент освіти та науки</w:t>
            </w:r>
          </w:p>
        </w:tc>
        <w:tc>
          <w:tcPr>
            <w:tcW w:w="1701" w:type="dxa"/>
            <w:tcBorders>
              <w:top w:val="single" w:sz="4" w:space="0" w:color="auto"/>
              <w:left w:val="single" w:sz="4" w:space="0" w:color="auto"/>
              <w:bottom w:val="single" w:sz="4" w:space="0" w:color="auto"/>
              <w:right w:val="single" w:sz="4" w:space="0" w:color="auto"/>
            </w:tcBorders>
          </w:tcPr>
          <w:p w14:paraId="39AE130F"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w:t>
            </w:r>
          </w:p>
        </w:tc>
        <w:tc>
          <w:tcPr>
            <w:tcW w:w="1451" w:type="dxa"/>
            <w:tcBorders>
              <w:top w:val="single" w:sz="4" w:space="0" w:color="auto"/>
              <w:left w:val="single" w:sz="4" w:space="0" w:color="auto"/>
              <w:bottom w:val="single" w:sz="4" w:space="0" w:color="auto"/>
              <w:right w:val="single" w:sz="4" w:space="0" w:color="auto"/>
            </w:tcBorders>
          </w:tcPr>
          <w:p w14:paraId="661E029C" w14:textId="77777777" w:rsidR="00BC06C4" w:rsidRPr="00BE49AB" w:rsidRDefault="00BC06C4" w:rsidP="00607DE1">
            <w:pPr>
              <w:pStyle w:val="newsp"/>
              <w:tabs>
                <w:tab w:val="left" w:pos="11907"/>
              </w:tabs>
              <w:spacing w:before="0" w:beforeAutospacing="0" w:after="0" w:afterAutospacing="0"/>
              <w:jc w:val="center"/>
              <w:rPr>
                <w:b/>
                <w:lang w:val="uk-UA"/>
              </w:rPr>
            </w:pPr>
            <w:r w:rsidRPr="00BE49AB">
              <w:rPr>
                <w:b/>
                <w:lang w:val="uk-UA"/>
              </w:rPr>
              <w:t>-</w:t>
            </w:r>
          </w:p>
        </w:tc>
        <w:tc>
          <w:tcPr>
            <w:tcW w:w="1275" w:type="dxa"/>
            <w:tcBorders>
              <w:top w:val="single" w:sz="4" w:space="0" w:color="auto"/>
              <w:left w:val="single" w:sz="4" w:space="0" w:color="auto"/>
              <w:bottom w:val="single" w:sz="4" w:space="0" w:color="auto"/>
              <w:right w:val="single" w:sz="4" w:space="0" w:color="auto"/>
            </w:tcBorders>
          </w:tcPr>
          <w:p w14:paraId="2857048C" w14:textId="77777777" w:rsidR="00BC06C4" w:rsidRPr="00BE49AB" w:rsidRDefault="00BC06C4" w:rsidP="00607DE1">
            <w:pPr>
              <w:pStyle w:val="newsp"/>
              <w:tabs>
                <w:tab w:val="left" w:pos="11907"/>
              </w:tabs>
              <w:spacing w:before="0" w:beforeAutospacing="0" w:after="0" w:afterAutospacing="0"/>
              <w:jc w:val="center"/>
              <w:rPr>
                <w:b/>
                <w:lang w:val="uk-UA"/>
              </w:rPr>
            </w:pPr>
            <w:r w:rsidRPr="00BE49AB">
              <w:rPr>
                <w:b/>
                <w:lang w:val="uk-UA"/>
              </w:rPr>
              <w:t>-</w:t>
            </w:r>
          </w:p>
        </w:tc>
        <w:tc>
          <w:tcPr>
            <w:tcW w:w="1276" w:type="dxa"/>
            <w:tcBorders>
              <w:top w:val="single" w:sz="4" w:space="0" w:color="auto"/>
              <w:left w:val="single" w:sz="4" w:space="0" w:color="auto"/>
              <w:bottom w:val="single" w:sz="4" w:space="0" w:color="auto"/>
              <w:right w:val="single" w:sz="4" w:space="0" w:color="auto"/>
            </w:tcBorders>
          </w:tcPr>
          <w:p w14:paraId="2D563B96" w14:textId="77777777" w:rsidR="00BC06C4" w:rsidRPr="00BE49AB" w:rsidRDefault="00BC06C4" w:rsidP="00607DE1">
            <w:pPr>
              <w:pStyle w:val="newsp"/>
              <w:tabs>
                <w:tab w:val="left" w:pos="11907"/>
              </w:tabs>
              <w:spacing w:before="0" w:beforeAutospacing="0" w:after="0" w:afterAutospacing="0"/>
              <w:jc w:val="center"/>
              <w:rPr>
                <w:b/>
                <w:lang w:val="uk-UA"/>
              </w:rPr>
            </w:pPr>
            <w:r w:rsidRPr="00BE49AB">
              <w:rPr>
                <w:b/>
                <w:lang w:val="uk-UA"/>
              </w:rPr>
              <w:t>-</w:t>
            </w:r>
          </w:p>
        </w:tc>
        <w:tc>
          <w:tcPr>
            <w:tcW w:w="1282" w:type="dxa"/>
            <w:tcBorders>
              <w:top w:val="single" w:sz="4" w:space="0" w:color="auto"/>
              <w:left w:val="single" w:sz="4" w:space="0" w:color="auto"/>
              <w:bottom w:val="single" w:sz="4" w:space="0" w:color="auto"/>
              <w:right w:val="single" w:sz="4" w:space="0" w:color="auto"/>
            </w:tcBorders>
          </w:tcPr>
          <w:p w14:paraId="6038C354" w14:textId="77777777" w:rsidR="00BC06C4" w:rsidRPr="00BE49AB" w:rsidRDefault="00BC06C4" w:rsidP="00607DE1">
            <w:pPr>
              <w:pStyle w:val="newsp"/>
              <w:tabs>
                <w:tab w:val="left" w:pos="11907"/>
              </w:tabs>
              <w:spacing w:before="0" w:beforeAutospacing="0" w:after="0" w:afterAutospacing="0"/>
              <w:jc w:val="center"/>
              <w:rPr>
                <w:b/>
                <w:lang w:val="uk-UA"/>
              </w:rPr>
            </w:pPr>
            <w:r w:rsidRPr="00BE49AB">
              <w:rPr>
                <w:b/>
                <w:lang w:val="uk-UA"/>
              </w:rPr>
              <w:t>-</w:t>
            </w:r>
          </w:p>
        </w:tc>
      </w:tr>
      <w:tr w:rsidR="00BC06C4" w:rsidRPr="00BE49AB" w14:paraId="3DDCC4A0"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3006AB9D" w14:textId="77777777" w:rsidR="00BC06C4" w:rsidRPr="00BE49AB" w:rsidRDefault="00BC06C4" w:rsidP="00607DE1">
            <w:pPr>
              <w:tabs>
                <w:tab w:val="left" w:pos="11907"/>
              </w:tabs>
              <w:spacing w:after="0" w:line="240" w:lineRule="auto"/>
              <w:jc w:val="center"/>
              <w:rPr>
                <w:rFonts w:ascii="Times New Roman" w:hAnsi="Times New Roman"/>
                <w:sz w:val="24"/>
                <w:szCs w:val="24"/>
              </w:rPr>
            </w:pPr>
            <w:r w:rsidRPr="00BE49AB">
              <w:rPr>
                <w:rFonts w:ascii="Times New Roman" w:hAnsi="Times New Roman"/>
                <w:sz w:val="24"/>
                <w:szCs w:val="24"/>
              </w:rPr>
              <w:t>31.</w:t>
            </w:r>
          </w:p>
        </w:tc>
        <w:tc>
          <w:tcPr>
            <w:tcW w:w="5698" w:type="dxa"/>
            <w:tcBorders>
              <w:top w:val="single" w:sz="4" w:space="0" w:color="auto"/>
              <w:left w:val="single" w:sz="4" w:space="0" w:color="auto"/>
              <w:bottom w:val="single" w:sz="4" w:space="0" w:color="auto"/>
              <w:right w:val="single" w:sz="4" w:space="0" w:color="auto"/>
            </w:tcBorders>
          </w:tcPr>
          <w:p w14:paraId="0AF27457" w14:textId="77777777" w:rsidR="00BC06C4" w:rsidRPr="00BE49AB" w:rsidRDefault="00BC06C4" w:rsidP="00607DE1">
            <w:pPr>
              <w:pStyle w:val="aa"/>
              <w:tabs>
                <w:tab w:val="left" w:pos="11907"/>
              </w:tabs>
              <w:spacing w:before="0" w:beforeAutospacing="0" w:after="0" w:afterAutospacing="0"/>
              <w:jc w:val="both"/>
              <w:rPr>
                <w:lang w:val="uk-UA"/>
              </w:rPr>
            </w:pPr>
            <w:r w:rsidRPr="00BE49AB">
              <w:rPr>
                <w:lang w:val="uk-UA"/>
              </w:rPr>
              <w:t>Організація та проведення поховання загиблих та померлих учасників ООС,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w:t>
            </w:r>
          </w:p>
        </w:tc>
        <w:tc>
          <w:tcPr>
            <w:tcW w:w="2229" w:type="dxa"/>
            <w:tcBorders>
              <w:top w:val="single" w:sz="4" w:space="0" w:color="auto"/>
              <w:left w:val="single" w:sz="4" w:space="0" w:color="auto"/>
              <w:bottom w:val="single" w:sz="4" w:space="0" w:color="auto"/>
              <w:right w:val="single" w:sz="4" w:space="0" w:color="auto"/>
            </w:tcBorders>
          </w:tcPr>
          <w:p w14:paraId="1265D9F7" w14:textId="77777777" w:rsidR="00BC06C4" w:rsidRPr="00BE49AB" w:rsidRDefault="00BC06C4" w:rsidP="00607DE1">
            <w:pPr>
              <w:pStyle w:val="aa"/>
              <w:tabs>
                <w:tab w:val="left" w:pos="11907"/>
              </w:tabs>
              <w:spacing w:before="0" w:beforeAutospacing="0" w:after="0" w:afterAutospacing="0"/>
              <w:jc w:val="center"/>
              <w:rPr>
                <w:lang w:val="uk-UA"/>
              </w:rPr>
            </w:pPr>
            <w:r w:rsidRPr="00BE49AB">
              <w:rPr>
                <w:lang w:val="uk-UA"/>
              </w:rPr>
              <w:t>управління комунальної інфраструктури, СКП «Хмельницька міська ритуальна служба»</w:t>
            </w:r>
          </w:p>
        </w:tc>
        <w:tc>
          <w:tcPr>
            <w:tcW w:w="1701" w:type="dxa"/>
            <w:tcBorders>
              <w:top w:val="single" w:sz="4" w:space="0" w:color="auto"/>
              <w:left w:val="single" w:sz="4" w:space="0" w:color="auto"/>
              <w:bottom w:val="single" w:sz="4" w:space="0" w:color="auto"/>
              <w:right w:val="single" w:sz="4" w:space="0" w:color="auto"/>
            </w:tcBorders>
          </w:tcPr>
          <w:p w14:paraId="6867A09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6A887BBF"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5200,00</w:t>
            </w:r>
          </w:p>
        </w:tc>
        <w:tc>
          <w:tcPr>
            <w:tcW w:w="1275" w:type="dxa"/>
            <w:tcBorders>
              <w:top w:val="single" w:sz="4" w:space="0" w:color="auto"/>
              <w:left w:val="single" w:sz="4" w:space="0" w:color="auto"/>
              <w:bottom w:val="single" w:sz="4" w:space="0" w:color="auto"/>
              <w:right w:val="single" w:sz="4" w:space="0" w:color="auto"/>
            </w:tcBorders>
          </w:tcPr>
          <w:p w14:paraId="110045C0"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5300,00</w:t>
            </w:r>
          </w:p>
        </w:tc>
        <w:tc>
          <w:tcPr>
            <w:tcW w:w="1276" w:type="dxa"/>
            <w:tcBorders>
              <w:top w:val="single" w:sz="4" w:space="0" w:color="auto"/>
              <w:left w:val="single" w:sz="4" w:space="0" w:color="auto"/>
              <w:bottom w:val="single" w:sz="4" w:space="0" w:color="auto"/>
              <w:right w:val="single" w:sz="4" w:space="0" w:color="auto"/>
            </w:tcBorders>
          </w:tcPr>
          <w:p w14:paraId="528097C9"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5400,00</w:t>
            </w:r>
          </w:p>
        </w:tc>
        <w:tc>
          <w:tcPr>
            <w:tcW w:w="1282" w:type="dxa"/>
            <w:tcBorders>
              <w:top w:val="single" w:sz="4" w:space="0" w:color="auto"/>
              <w:left w:val="single" w:sz="4" w:space="0" w:color="auto"/>
              <w:bottom w:val="single" w:sz="4" w:space="0" w:color="auto"/>
              <w:right w:val="single" w:sz="4" w:space="0" w:color="auto"/>
            </w:tcBorders>
          </w:tcPr>
          <w:p w14:paraId="2A4BED56" w14:textId="77777777" w:rsidR="00BC06C4" w:rsidRPr="00BE49AB" w:rsidRDefault="00BC06C4" w:rsidP="00607DE1">
            <w:pPr>
              <w:pStyle w:val="newsp"/>
              <w:tabs>
                <w:tab w:val="left" w:pos="11907"/>
              </w:tabs>
              <w:spacing w:before="0" w:beforeAutospacing="0" w:after="0" w:afterAutospacing="0"/>
              <w:jc w:val="center"/>
              <w:rPr>
                <w:lang w:val="uk-UA"/>
              </w:rPr>
            </w:pPr>
            <w:r w:rsidRPr="00BE49AB">
              <w:rPr>
                <w:lang w:val="uk-UA"/>
              </w:rPr>
              <w:t>5500,00</w:t>
            </w:r>
          </w:p>
        </w:tc>
      </w:tr>
      <w:tr w:rsidR="00BC06C4" w:rsidRPr="00BE49AB" w14:paraId="4745292F"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596FF36F" w14:textId="77777777" w:rsidR="00BC06C4" w:rsidRPr="00BE49AB" w:rsidRDefault="00BC06C4" w:rsidP="00607DE1">
            <w:pPr>
              <w:tabs>
                <w:tab w:val="left" w:pos="11907"/>
              </w:tabs>
              <w:spacing w:after="0" w:line="240" w:lineRule="auto"/>
              <w:jc w:val="center"/>
              <w:rPr>
                <w:rFonts w:ascii="Times New Roman" w:hAnsi="Times New Roman"/>
                <w:color w:val="000000"/>
                <w:sz w:val="24"/>
                <w:szCs w:val="24"/>
              </w:rPr>
            </w:pPr>
            <w:r w:rsidRPr="00BE49AB">
              <w:rPr>
                <w:rFonts w:ascii="Times New Roman" w:hAnsi="Times New Roman"/>
                <w:color w:val="000000"/>
                <w:sz w:val="24"/>
                <w:szCs w:val="24"/>
              </w:rPr>
              <w:t>32.</w:t>
            </w:r>
          </w:p>
        </w:tc>
        <w:tc>
          <w:tcPr>
            <w:tcW w:w="5698" w:type="dxa"/>
            <w:tcBorders>
              <w:top w:val="single" w:sz="4" w:space="0" w:color="auto"/>
              <w:left w:val="single" w:sz="4" w:space="0" w:color="auto"/>
              <w:bottom w:val="single" w:sz="4" w:space="0" w:color="auto"/>
              <w:right w:val="single" w:sz="4" w:space="0" w:color="auto"/>
            </w:tcBorders>
          </w:tcPr>
          <w:p w14:paraId="36DAC3D7" w14:textId="77777777" w:rsidR="00BC06C4" w:rsidRPr="00BE49AB" w:rsidRDefault="00BC06C4" w:rsidP="00607DE1">
            <w:pPr>
              <w:pStyle w:val="aa"/>
              <w:tabs>
                <w:tab w:val="left" w:pos="11907"/>
              </w:tabs>
              <w:spacing w:before="0" w:beforeAutospacing="0" w:after="0" w:afterAutospacing="0"/>
              <w:jc w:val="both"/>
              <w:rPr>
                <w:color w:val="000000"/>
                <w:lang w:val="uk-UA"/>
              </w:rPr>
            </w:pPr>
            <w:r w:rsidRPr="00BE49AB">
              <w:rPr>
                <w:color w:val="000000"/>
                <w:lang w:val="uk-UA"/>
              </w:rPr>
              <w:t>Забезпечення безоплатного відвідування басейну СКЦ «</w:t>
            </w:r>
            <w:proofErr w:type="spellStart"/>
            <w:r w:rsidRPr="00BE49AB">
              <w:rPr>
                <w:color w:val="000000"/>
                <w:lang w:val="uk-UA"/>
              </w:rPr>
              <w:t>Плоскирів</w:t>
            </w:r>
            <w:proofErr w:type="spellEnd"/>
            <w:r w:rsidRPr="00BE49AB">
              <w:rPr>
                <w:color w:val="000000"/>
                <w:lang w:val="uk-UA"/>
              </w:rPr>
              <w:t>» дітей віком від 6 до 18 років, з сімей загиблих (померлих) Захисників і Захисниць України</w:t>
            </w:r>
          </w:p>
        </w:tc>
        <w:tc>
          <w:tcPr>
            <w:tcW w:w="2229" w:type="dxa"/>
            <w:tcBorders>
              <w:top w:val="single" w:sz="4" w:space="0" w:color="auto"/>
              <w:left w:val="single" w:sz="4" w:space="0" w:color="auto"/>
              <w:bottom w:val="single" w:sz="4" w:space="0" w:color="auto"/>
              <w:right w:val="single" w:sz="4" w:space="0" w:color="auto"/>
            </w:tcBorders>
          </w:tcPr>
          <w:p w14:paraId="0197D2C5" w14:textId="77777777" w:rsidR="00BC06C4" w:rsidRPr="00BE49AB" w:rsidRDefault="00BC06C4" w:rsidP="00607DE1">
            <w:pPr>
              <w:pStyle w:val="aa"/>
              <w:tabs>
                <w:tab w:val="left" w:pos="11907"/>
              </w:tabs>
              <w:spacing w:before="0" w:beforeAutospacing="0" w:after="0" w:afterAutospacing="0"/>
              <w:jc w:val="center"/>
              <w:rPr>
                <w:color w:val="000000"/>
                <w:lang w:val="uk-UA"/>
              </w:rPr>
            </w:pPr>
            <w:r w:rsidRPr="00BE49AB">
              <w:rPr>
                <w:color w:val="000000"/>
                <w:lang w:val="uk-UA"/>
              </w:rPr>
              <w:t>Управління молоді та спорту</w:t>
            </w:r>
          </w:p>
        </w:tc>
        <w:tc>
          <w:tcPr>
            <w:tcW w:w="1701" w:type="dxa"/>
            <w:tcBorders>
              <w:top w:val="single" w:sz="4" w:space="0" w:color="auto"/>
              <w:left w:val="single" w:sz="4" w:space="0" w:color="auto"/>
              <w:bottom w:val="single" w:sz="4" w:space="0" w:color="auto"/>
              <w:right w:val="single" w:sz="4" w:space="0" w:color="auto"/>
            </w:tcBorders>
          </w:tcPr>
          <w:p w14:paraId="387D83DE"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Бюджет громади</w:t>
            </w:r>
          </w:p>
        </w:tc>
        <w:tc>
          <w:tcPr>
            <w:tcW w:w="1451" w:type="dxa"/>
            <w:tcBorders>
              <w:top w:val="single" w:sz="4" w:space="0" w:color="auto"/>
              <w:left w:val="single" w:sz="4" w:space="0" w:color="auto"/>
              <w:bottom w:val="single" w:sz="4" w:space="0" w:color="auto"/>
              <w:right w:val="single" w:sz="4" w:space="0" w:color="auto"/>
            </w:tcBorders>
          </w:tcPr>
          <w:p w14:paraId="4238AD3F"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1300,00</w:t>
            </w:r>
          </w:p>
        </w:tc>
        <w:tc>
          <w:tcPr>
            <w:tcW w:w="1275" w:type="dxa"/>
            <w:tcBorders>
              <w:top w:val="single" w:sz="4" w:space="0" w:color="auto"/>
              <w:left w:val="single" w:sz="4" w:space="0" w:color="auto"/>
              <w:bottom w:val="single" w:sz="4" w:space="0" w:color="auto"/>
              <w:right w:val="single" w:sz="4" w:space="0" w:color="auto"/>
            </w:tcBorders>
          </w:tcPr>
          <w:p w14:paraId="135B27C6"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1500,00</w:t>
            </w:r>
          </w:p>
        </w:tc>
        <w:tc>
          <w:tcPr>
            <w:tcW w:w="1276" w:type="dxa"/>
            <w:tcBorders>
              <w:top w:val="single" w:sz="4" w:space="0" w:color="auto"/>
              <w:left w:val="single" w:sz="4" w:space="0" w:color="auto"/>
              <w:bottom w:val="single" w:sz="4" w:space="0" w:color="auto"/>
              <w:right w:val="single" w:sz="4" w:space="0" w:color="auto"/>
            </w:tcBorders>
          </w:tcPr>
          <w:p w14:paraId="2B11A143"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1700,00</w:t>
            </w:r>
          </w:p>
        </w:tc>
        <w:tc>
          <w:tcPr>
            <w:tcW w:w="1282" w:type="dxa"/>
            <w:tcBorders>
              <w:top w:val="single" w:sz="4" w:space="0" w:color="auto"/>
              <w:left w:val="single" w:sz="4" w:space="0" w:color="auto"/>
              <w:bottom w:val="single" w:sz="4" w:space="0" w:color="auto"/>
              <w:right w:val="single" w:sz="4" w:space="0" w:color="auto"/>
            </w:tcBorders>
          </w:tcPr>
          <w:p w14:paraId="5E644202" w14:textId="77777777" w:rsidR="00BC06C4" w:rsidRPr="00BE49AB" w:rsidRDefault="00BC06C4" w:rsidP="00607DE1">
            <w:pPr>
              <w:pStyle w:val="newsp"/>
              <w:tabs>
                <w:tab w:val="left" w:pos="11907"/>
              </w:tabs>
              <w:spacing w:before="0" w:beforeAutospacing="0" w:after="0" w:afterAutospacing="0"/>
              <w:jc w:val="center"/>
              <w:rPr>
                <w:color w:val="000000"/>
                <w:lang w:val="uk-UA"/>
              </w:rPr>
            </w:pPr>
            <w:r w:rsidRPr="00BE49AB">
              <w:rPr>
                <w:color w:val="000000"/>
                <w:lang w:val="uk-UA"/>
              </w:rPr>
              <w:t>1900,00</w:t>
            </w:r>
          </w:p>
        </w:tc>
      </w:tr>
      <w:tr w:rsidR="00BC06C4" w:rsidRPr="00BE49AB" w14:paraId="0653710F" w14:textId="77777777" w:rsidTr="008647D3">
        <w:trPr>
          <w:trHeight w:val="20"/>
          <w:jc w:val="center"/>
        </w:trPr>
        <w:tc>
          <w:tcPr>
            <w:tcW w:w="534" w:type="dxa"/>
            <w:tcBorders>
              <w:top w:val="single" w:sz="4" w:space="0" w:color="auto"/>
              <w:left w:val="single" w:sz="4" w:space="0" w:color="auto"/>
              <w:bottom w:val="single" w:sz="4" w:space="0" w:color="auto"/>
              <w:right w:val="single" w:sz="4" w:space="0" w:color="auto"/>
            </w:tcBorders>
          </w:tcPr>
          <w:p w14:paraId="4349BD7A" w14:textId="77777777" w:rsidR="00BC06C4" w:rsidRPr="00BE49AB" w:rsidRDefault="00BC06C4" w:rsidP="00607DE1">
            <w:pPr>
              <w:tabs>
                <w:tab w:val="left" w:pos="11907"/>
              </w:tabs>
              <w:spacing w:after="0" w:line="240" w:lineRule="auto"/>
              <w:jc w:val="center"/>
              <w:rPr>
                <w:rFonts w:ascii="Times New Roman" w:hAnsi="Times New Roman"/>
                <w:b/>
                <w:sz w:val="24"/>
                <w:szCs w:val="24"/>
              </w:rPr>
            </w:pPr>
          </w:p>
        </w:tc>
        <w:tc>
          <w:tcPr>
            <w:tcW w:w="5698" w:type="dxa"/>
            <w:tcBorders>
              <w:top w:val="single" w:sz="4" w:space="0" w:color="auto"/>
              <w:left w:val="single" w:sz="4" w:space="0" w:color="auto"/>
              <w:bottom w:val="single" w:sz="4" w:space="0" w:color="auto"/>
              <w:right w:val="single" w:sz="4" w:space="0" w:color="auto"/>
            </w:tcBorders>
          </w:tcPr>
          <w:p w14:paraId="7EF6BD25" w14:textId="77777777" w:rsidR="00BC06C4" w:rsidRPr="00BE49AB" w:rsidRDefault="00BC06C4" w:rsidP="00607DE1">
            <w:pPr>
              <w:tabs>
                <w:tab w:val="left" w:pos="11907"/>
              </w:tabs>
              <w:spacing w:after="0" w:line="240" w:lineRule="auto"/>
              <w:jc w:val="both"/>
              <w:rPr>
                <w:rFonts w:ascii="Times New Roman" w:hAnsi="Times New Roman"/>
                <w:b/>
                <w:sz w:val="24"/>
                <w:szCs w:val="24"/>
              </w:rPr>
            </w:pPr>
            <w:r w:rsidRPr="00BE49AB">
              <w:rPr>
                <w:rFonts w:ascii="Times New Roman" w:hAnsi="Times New Roman"/>
                <w:b/>
                <w:sz w:val="24"/>
                <w:szCs w:val="24"/>
              </w:rPr>
              <w:t>Всього: фінансування з бюджету громади по роках:</w:t>
            </w:r>
          </w:p>
        </w:tc>
        <w:tc>
          <w:tcPr>
            <w:tcW w:w="2229" w:type="dxa"/>
            <w:tcBorders>
              <w:top w:val="single" w:sz="4" w:space="0" w:color="auto"/>
              <w:left w:val="single" w:sz="4" w:space="0" w:color="auto"/>
              <w:bottom w:val="single" w:sz="4" w:space="0" w:color="auto"/>
              <w:right w:val="single" w:sz="4" w:space="0" w:color="auto"/>
            </w:tcBorders>
          </w:tcPr>
          <w:p w14:paraId="5AC32DC0" w14:textId="77777777" w:rsidR="00BC06C4" w:rsidRPr="00BE49AB" w:rsidRDefault="00BC06C4" w:rsidP="00607DE1">
            <w:pPr>
              <w:tabs>
                <w:tab w:val="left" w:pos="11907"/>
              </w:tabs>
              <w:spacing w:after="0" w:line="240" w:lineRule="auto"/>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BEFB97" w14:textId="77777777" w:rsidR="00BC06C4" w:rsidRPr="00BE49AB" w:rsidRDefault="00BC06C4" w:rsidP="00607DE1">
            <w:pPr>
              <w:tabs>
                <w:tab w:val="left" w:pos="11907"/>
              </w:tabs>
              <w:spacing w:after="0" w:line="240" w:lineRule="auto"/>
              <w:jc w:val="center"/>
              <w:rPr>
                <w:rFonts w:ascii="Times New Roman" w:hAnsi="Times New Roman"/>
                <w:b/>
                <w:sz w:val="24"/>
                <w:szCs w:val="24"/>
              </w:rPr>
            </w:pPr>
          </w:p>
        </w:tc>
        <w:tc>
          <w:tcPr>
            <w:tcW w:w="1451" w:type="dxa"/>
            <w:tcBorders>
              <w:top w:val="single" w:sz="4" w:space="0" w:color="auto"/>
              <w:left w:val="single" w:sz="4" w:space="0" w:color="auto"/>
              <w:bottom w:val="single" w:sz="4" w:space="0" w:color="auto"/>
              <w:right w:val="single" w:sz="4" w:space="0" w:color="auto"/>
            </w:tcBorders>
          </w:tcPr>
          <w:p w14:paraId="15C6855B" w14:textId="77777777" w:rsidR="00BC06C4" w:rsidRPr="00BE49AB" w:rsidRDefault="00BC06C4" w:rsidP="00607DE1">
            <w:pPr>
              <w:pStyle w:val="newsp"/>
              <w:tabs>
                <w:tab w:val="left" w:pos="11907"/>
              </w:tabs>
              <w:spacing w:before="0" w:beforeAutospacing="0" w:after="0" w:afterAutospacing="0"/>
              <w:jc w:val="center"/>
              <w:rPr>
                <w:b/>
                <w:lang w:val="uk-UA"/>
              </w:rPr>
            </w:pPr>
            <w:r w:rsidRPr="00BE49AB">
              <w:rPr>
                <w:b/>
                <w:lang w:val="uk-UA"/>
              </w:rPr>
              <w:t>2</w:t>
            </w:r>
            <w:r w:rsidR="00EE7DBE" w:rsidRPr="00BE49AB">
              <w:rPr>
                <w:b/>
                <w:lang w:val="uk-UA"/>
              </w:rPr>
              <w:t>578</w:t>
            </w:r>
            <w:r w:rsidR="00736179" w:rsidRPr="00BE49AB">
              <w:rPr>
                <w:b/>
                <w:lang w:val="uk-UA"/>
              </w:rPr>
              <w:t>98,0</w:t>
            </w:r>
            <w:r w:rsidRPr="00BE49AB">
              <w:rPr>
                <w:b/>
                <w:lang w:val="uk-UA"/>
              </w:rPr>
              <w:t>0</w:t>
            </w:r>
          </w:p>
        </w:tc>
        <w:tc>
          <w:tcPr>
            <w:tcW w:w="1275" w:type="dxa"/>
            <w:tcBorders>
              <w:top w:val="single" w:sz="4" w:space="0" w:color="auto"/>
              <w:left w:val="single" w:sz="4" w:space="0" w:color="auto"/>
              <w:bottom w:val="single" w:sz="4" w:space="0" w:color="auto"/>
              <w:right w:val="single" w:sz="4" w:space="0" w:color="auto"/>
            </w:tcBorders>
          </w:tcPr>
          <w:p w14:paraId="7BF6C20E" w14:textId="77777777" w:rsidR="00BC06C4" w:rsidRPr="00BE49AB" w:rsidRDefault="0066361A" w:rsidP="00607DE1">
            <w:pPr>
              <w:pStyle w:val="newsp"/>
              <w:tabs>
                <w:tab w:val="left" w:pos="11907"/>
              </w:tabs>
              <w:spacing w:before="0" w:beforeAutospacing="0" w:after="0" w:afterAutospacing="0"/>
              <w:ind w:left="-158"/>
              <w:jc w:val="center"/>
              <w:rPr>
                <w:b/>
                <w:lang w:val="uk-UA"/>
              </w:rPr>
            </w:pPr>
            <w:r w:rsidRPr="00BE49AB">
              <w:rPr>
                <w:b/>
                <w:lang w:val="uk-UA"/>
              </w:rPr>
              <w:t>242521</w:t>
            </w:r>
            <w:r w:rsidR="00BC06C4" w:rsidRPr="00BE49AB">
              <w:rPr>
                <w:b/>
                <w:lang w:val="uk-UA"/>
              </w:rPr>
              <w:t>,00</w:t>
            </w:r>
          </w:p>
        </w:tc>
        <w:tc>
          <w:tcPr>
            <w:tcW w:w="1276" w:type="dxa"/>
            <w:tcBorders>
              <w:top w:val="single" w:sz="4" w:space="0" w:color="auto"/>
              <w:left w:val="single" w:sz="4" w:space="0" w:color="auto"/>
              <w:bottom w:val="single" w:sz="4" w:space="0" w:color="auto"/>
              <w:right w:val="single" w:sz="4" w:space="0" w:color="auto"/>
            </w:tcBorders>
          </w:tcPr>
          <w:p w14:paraId="447F96A9" w14:textId="77777777" w:rsidR="00BC06C4" w:rsidRPr="00BE49AB" w:rsidRDefault="00217885" w:rsidP="00607DE1">
            <w:pPr>
              <w:pStyle w:val="newsp"/>
              <w:tabs>
                <w:tab w:val="left" w:pos="11907"/>
              </w:tabs>
              <w:spacing w:before="0" w:beforeAutospacing="0" w:after="0" w:afterAutospacing="0"/>
              <w:ind w:left="-158"/>
              <w:jc w:val="center"/>
              <w:rPr>
                <w:b/>
                <w:lang w:val="uk-UA"/>
              </w:rPr>
            </w:pPr>
            <w:r w:rsidRPr="00BE49AB">
              <w:rPr>
                <w:b/>
                <w:lang w:val="uk-UA"/>
              </w:rPr>
              <w:t>24497</w:t>
            </w:r>
            <w:r w:rsidR="00A56D27" w:rsidRPr="00BE49AB">
              <w:rPr>
                <w:b/>
                <w:lang w:val="uk-UA"/>
              </w:rPr>
              <w:t>0</w:t>
            </w:r>
            <w:r w:rsidR="00010EE3" w:rsidRPr="00BE49AB">
              <w:rPr>
                <w:b/>
                <w:lang w:val="uk-UA"/>
              </w:rPr>
              <w:t>,0</w:t>
            </w:r>
            <w:r w:rsidR="00BC06C4" w:rsidRPr="00BE49AB">
              <w:rPr>
                <w:b/>
                <w:lang w:val="uk-UA"/>
              </w:rPr>
              <w:t>0</w:t>
            </w:r>
          </w:p>
        </w:tc>
        <w:tc>
          <w:tcPr>
            <w:tcW w:w="1282" w:type="dxa"/>
            <w:tcBorders>
              <w:top w:val="single" w:sz="4" w:space="0" w:color="auto"/>
              <w:left w:val="single" w:sz="4" w:space="0" w:color="auto"/>
              <w:bottom w:val="single" w:sz="4" w:space="0" w:color="auto"/>
              <w:right w:val="single" w:sz="4" w:space="0" w:color="auto"/>
            </w:tcBorders>
          </w:tcPr>
          <w:p w14:paraId="6DC3A9BC" w14:textId="77777777" w:rsidR="00BC06C4" w:rsidRPr="00BE49AB" w:rsidRDefault="00A82E0D" w:rsidP="00607DE1">
            <w:pPr>
              <w:pStyle w:val="newsp"/>
              <w:tabs>
                <w:tab w:val="left" w:pos="11907"/>
              </w:tabs>
              <w:spacing w:before="0" w:beforeAutospacing="0" w:after="0" w:afterAutospacing="0"/>
              <w:ind w:left="-158"/>
              <w:jc w:val="center"/>
              <w:rPr>
                <w:b/>
                <w:lang w:val="uk-UA"/>
              </w:rPr>
            </w:pPr>
            <w:r w:rsidRPr="00BE49AB">
              <w:rPr>
                <w:b/>
                <w:lang w:val="uk-UA"/>
              </w:rPr>
              <w:t>246577</w:t>
            </w:r>
            <w:r w:rsidR="00BC06C4" w:rsidRPr="00BE49AB">
              <w:rPr>
                <w:b/>
                <w:lang w:val="uk-UA"/>
              </w:rPr>
              <w:t>,00</w:t>
            </w:r>
          </w:p>
        </w:tc>
      </w:tr>
      <w:tr w:rsidR="00BC06C4" w:rsidRPr="00BE49AB" w14:paraId="0949EF76" w14:textId="77777777" w:rsidTr="008647D3">
        <w:trPr>
          <w:trHeight w:val="20"/>
          <w:jc w:val="center"/>
        </w:trPr>
        <w:tc>
          <w:tcPr>
            <w:tcW w:w="15446" w:type="dxa"/>
            <w:gridSpan w:val="8"/>
            <w:tcBorders>
              <w:top w:val="single" w:sz="4" w:space="0" w:color="auto"/>
              <w:left w:val="single" w:sz="4" w:space="0" w:color="auto"/>
              <w:bottom w:val="single" w:sz="4" w:space="0" w:color="auto"/>
              <w:right w:val="single" w:sz="4" w:space="0" w:color="auto"/>
            </w:tcBorders>
          </w:tcPr>
          <w:p w14:paraId="4A250552" w14:textId="77777777" w:rsidR="00BC06C4" w:rsidRPr="00BE49AB" w:rsidRDefault="00F764E8" w:rsidP="00DA213B">
            <w:pPr>
              <w:pStyle w:val="newsp"/>
              <w:tabs>
                <w:tab w:val="left" w:pos="11907"/>
              </w:tabs>
              <w:spacing w:before="0" w:beforeAutospacing="0" w:after="0" w:afterAutospacing="0"/>
              <w:jc w:val="center"/>
              <w:rPr>
                <w:b/>
                <w:lang w:val="uk-UA"/>
              </w:rPr>
            </w:pPr>
            <w:r w:rsidRPr="00BE49AB">
              <w:rPr>
                <w:b/>
                <w:lang w:val="uk-UA"/>
              </w:rPr>
              <w:t>ВСЬОГО: 991966</w:t>
            </w:r>
            <w:r w:rsidR="00010EE3" w:rsidRPr="00BE49AB">
              <w:rPr>
                <w:b/>
                <w:lang w:val="uk-UA"/>
              </w:rPr>
              <w:t>,0</w:t>
            </w:r>
            <w:r w:rsidR="00BC06C4" w:rsidRPr="00BE49AB">
              <w:rPr>
                <w:b/>
                <w:lang w:val="uk-UA"/>
              </w:rPr>
              <w:t xml:space="preserve">0 </w:t>
            </w:r>
            <w:proofErr w:type="spellStart"/>
            <w:r w:rsidR="00BC06C4" w:rsidRPr="00BE49AB">
              <w:rPr>
                <w:b/>
                <w:lang w:val="uk-UA"/>
              </w:rPr>
              <w:t>тис.грн</w:t>
            </w:r>
            <w:proofErr w:type="spellEnd"/>
            <w:r w:rsidR="00BC06C4" w:rsidRPr="00BE49AB">
              <w:rPr>
                <w:b/>
                <w:lang w:val="uk-UA"/>
              </w:rPr>
              <w:t>.</w:t>
            </w:r>
          </w:p>
        </w:tc>
      </w:tr>
    </w:tbl>
    <w:p w14:paraId="74743F15" w14:textId="77777777" w:rsidR="00BC06C4" w:rsidRPr="00BE49AB" w:rsidRDefault="00BC06C4" w:rsidP="006E130E">
      <w:pPr>
        <w:tabs>
          <w:tab w:val="left" w:pos="11057"/>
        </w:tabs>
        <w:spacing w:after="0" w:line="240" w:lineRule="auto"/>
        <w:ind w:left="708" w:right="-285"/>
        <w:jc w:val="both"/>
        <w:rPr>
          <w:rFonts w:ascii="Times New Roman" w:hAnsi="Times New Roman"/>
          <w:sz w:val="24"/>
          <w:szCs w:val="24"/>
        </w:rPr>
      </w:pPr>
    </w:p>
    <w:p w14:paraId="2AA4F1D4" w14:textId="77777777" w:rsidR="00BC06C4" w:rsidRPr="00BE49AB" w:rsidRDefault="00BC06C4" w:rsidP="006E130E">
      <w:pPr>
        <w:spacing w:after="0" w:line="240" w:lineRule="auto"/>
        <w:ind w:left="4248" w:right="-285" w:hanging="3540"/>
        <w:jc w:val="both"/>
        <w:rPr>
          <w:rFonts w:ascii="Times New Roman" w:hAnsi="Times New Roman"/>
          <w:sz w:val="24"/>
          <w:szCs w:val="24"/>
        </w:rPr>
      </w:pPr>
    </w:p>
    <w:p w14:paraId="14DE2CC2" w14:textId="77777777" w:rsidR="00BC06C4" w:rsidRPr="00BE49AB" w:rsidRDefault="00BC06C4" w:rsidP="006E130E">
      <w:pPr>
        <w:spacing w:after="0" w:line="240" w:lineRule="auto"/>
        <w:ind w:left="708"/>
      </w:pPr>
      <w:r w:rsidRPr="00BE49AB">
        <w:rPr>
          <w:rFonts w:ascii="Times New Roman" w:hAnsi="Times New Roman"/>
          <w:sz w:val="24"/>
          <w:szCs w:val="24"/>
        </w:rPr>
        <w:t>Начальник управління</w:t>
      </w:r>
      <w:r w:rsidRPr="00BE49AB">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Pr>
          <w:rFonts w:ascii="Times New Roman" w:hAnsi="Times New Roman"/>
          <w:sz w:val="24"/>
          <w:szCs w:val="24"/>
        </w:rPr>
        <w:tab/>
      </w:r>
      <w:r w:rsidR="006E130E" w:rsidRPr="006E130E">
        <w:rPr>
          <w:rFonts w:ascii="Times New Roman" w:hAnsi="Times New Roman"/>
          <w:sz w:val="24"/>
          <w:szCs w:val="24"/>
        </w:rPr>
        <w:tab/>
      </w:r>
      <w:proofErr w:type="spellStart"/>
      <w:r w:rsidRPr="006E130E">
        <w:rPr>
          <w:rFonts w:ascii="Times New Roman" w:hAnsi="Times New Roman"/>
          <w:sz w:val="24"/>
          <w:szCs w:val="24"/>
        </w:rPr>
        <w:t>Словян</w:t>
      </w:r>
      <w:proofErr w:type="spellEnd"/>
      <w:r w:rsidRPr="006E130E">
        <w:rPr>
          <w:rFonts w:ascii="Times New Roman" w:hAnsi="Times New Roman"/>
          <w:sz w:val="24"/>
          <w:szCs w:val="24"/>
        </w:rPr>
        <w:t xml:space="preserve"> ВОРОНЕЦЬКИЙ</w:t>
      </w:r>
    </w:p>
    <w:sectPr w:rsidR="00BC06C4" w:rsidRPr="00BE49AB" w:rsidSect="00BE49AB">
      <w:pgSz w:w="16838" w:h="11906" w:orient="landscape"/>
      <w:pgMar w:top="851" w:right="678"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7673" w14:textId="77777777" w:rsidR="004647E7" w:rsidRDefault="004647E7" w:rsidP="0053536C">
      <w:pPr>
        <w:spacing w:after="0" w:line="240" w:lineRule="auto"/>
      </w:pPr>
      <w:r>
        <w:separator/>
      </w:r>
    </w:p>
  </w:endnote>
  <w:endnote w:type="continuationSeparator" w:id="0">
    <w:p w14:paraId="009A5C52" w14:textId="77777777" w:rsidR="004647E7" w:rsidRDefault="004647E7" w:rsidP="0053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F14F" w14:textId="77777777" w:rsidR="004647E7" w:rsidRDefault="004647E7" w:rsidP="0053536C">
      <w:pPr>
        <w:spacing w:after="0" w:line="240" w:lineRule="auto"/>
      </w:pPr>
      <w:r>
        <w:separator/>
      </w:r>
    </w:p>
  </w:footnote>
  <w:footnote w:type="continuationSeparator" w:id="0">
    <w:p w14:paraId="25E485A1" w14:textId="77777777" w:rsidR="004647E7" w:rsidRDefault="004647E7" w:rsidP="0053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9922205"/>
    <w:multiLevelType w:val="multilevel"/>
    <w:tmpl w:val="799222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869986">
    <w:abstractNumId w:val="0"/>
  </w:num>
  <w:num w:numId="2" w16cid:durableId="1620457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0C"/>
    <w:rsid w:val="000046B8"/>
    <w:rsid w:val="00004B2B"/>
    <w:rsid w:val="00007053"/>
    <w:rsid w:val="00010EE3"/>
    <w:rsid w:val="00014247"/>
    <w:rsid w:val="00020F73"/>
    <w:rsid w:val="00031D66"/>
    <w:rsid w:val="00037F24"/>
    <w:rsid w:val="00042913"/>
    <w:rsid w:val="00052E16"/>
    <w:rsid w:val="000548C5"/>
    <w:rsid w:val="000653A3"/>
    <w:rsid w:val="00074363"/>
    <w:rsid w:val="000910D2"/>
    <w:rsid w:val="00095EB7"/>
    <w:rsid w:val="000975C6"/>
    <w:rsid w:val="000B30C7"/>
    <w:rsid w:val="000B3665"/>
    <w:rsid w:val="000B4F48"/>
    <w:rsid w:val="000C0921"/>
    <w:rsid w:val="000C180C"/>
    <w:rsid w:val="000D63CC"/>
    <w:rsid w:val="000F1F32"/>
    <w:rsid w:val="001128EB"/>
    <w:rsid w:val="0012658F"/>
    <w:rsid w:val="00137C65"/>
    <w:rsid w:val="001423DA"/>
    <w:rsid w:val="00165CDB"/>
    <w:rsid w:val="00175634"/>
    <w:rsid w:val="00182039"/>
    <w:rsid w:val="00185457"/>
    <w:rsid w:val="00193C4A"/>
    <w:rsid w:val="001B10DE"/>
    <w:rsid w:val="001B69EC"/>
    <w:rsid w:val="001D2C32"/>
    <w:rsid w:val="001D4594"/>
    <w:rsid w:val="001F27CB"/>
    <w:rsid w:val="001F6EE0"/>
    <w:rsid w:val="00211519"/>
    <w:rsid w:val="00217885"/>
    <w:rsid w:val="00221D34"/>
    <w:rsid w:val="00231F37"/>
    <w:rsid w:val="00236D30"/>
    <w:rsid w:val="00240465"/>
    <w:rsid w:val="00251AAB"/>
    <w:rsid w:val="00281B65"/>
    <w:rsid w:val="00292C70"/>
    <w:rsid w:val="002A1F2B"/>
    <w:rsid w:val="002A24AF"/>
    <w:rsid w:val="002A3192"/>
    <w:rsid w:val="002A7A92"/>
    <w:rsid w:val="002B7928"/>
    <w:rsid w:val="002C0547"/>
    <w:rsid w:val="002C17BE"/>
    <w:rsid w:val="002D696A"/>
    <w:rsid w:val="002D74C4"/>
    <w:rsid w:val="002E7825"/>
    <w:rsid w:val="003023A0"/>
    <w:rsid w:val="00335873"/>
    <w:rsid w:val="00340B02"/>
    <w:rsid w:val="0036607D"/>
    <w:rsid w:val="00381F8D"/>
    <w:rsid w:val="0039602D"/>
    <w:rsid w:val="003A7EF6"/>
    <w:rsid w:val="003B3AAC"/>
    <w:rsid w:val="003D1DFE"/>
    <w:rsid w:val="003F05F3"/>
    <w:rsid w:val="004010B9"/>
    <w:rsid w:val="00406512"/>
    <w:rsid w:val="004158DE"/>
    <w:rsid w:val="00433754"/>
    <w:rsid w:val="0043387D"/>
    <w:rsid w:val="00433F76"/>
    <w:rsid w:val="004412DB"/>
    <w:rsid w:val="004460B9"/>
    <w:rsid w:val="004647E7"/>
    <w:rsid w:val="00470AB9"/>
    <w:rsid w:val="00485CE5"/>
    <w:rsid w:val="0048717D"/>
    <w:rsid w:val="004A2CAD"/>
    <w:rsid w:val="004B156E"/>
    <w:rsid w:val="004C42C0"/>
    <w:rsid w:val="004F0C0E"/>
    <w:rsid w:val="004F1611"/>
    <w:rsid w:val="00501CAC"/>
    <w:rsid w:val="00507EC3"/>
    <w:rsid w:val="00522161"/>
    <w:rsid w:val="00524507"/>
    <w:rsid w:val="0053536C"/>
    <w:rsid w:val="005363F0"/>
    <w:rsid w:val="00537FF2"/>
    <w:rsid w:val="00573BB9"/>
    <w:rsid w:val="005829DC"/>
    <w:rsid w:val="00585F5A"/>
    <w:rsid w:val="00593DDE"/>
    <w:rsid w:val="005B5501"/>
    <w:rsid w:val="005C55F5"/>
    <w:rsid w:val="005D28E6"/>
    <w:rsid w:val="005D7DBB"/>
    <w:rsid w:val="005F2838"/>
    <w:rsid w:val="005F50D8"/>
    <w:rsid w:val="005F774A"/>
    <w:rsid w:val="006007F4"/>
    <w:rsid w:val="00607DE1"/>
    <w:rsid w:val="00610631"/>
    <w:rsid w:val="00614954"/>
    <w:rsid w:val="00623328"/>
    <w:rsid w:val="0066361A"/>
    <w:rsid w:val="006919D5"/>
    <w:rsid w:val="00694EFE"/>
    <w:rsid w:val="00696ABB"/>
    <w:rsid w:val="006A6C20"/>
    <w:rsid w:val="006C462A"/>
    <w:rsid w:val="006D3EC7"/>
    <w:rsid w:val="006D56A3"/>
    <w:rsid w:val="006D75A1"/>
    <w:rsid w:val="006E0010"/>
    <w:rsid w:val="006E130E"/>
    <w:rsid w:val="00701E12"/>
    <w:rsid w:val="00702771"/>
    <w:rsid w:val="00706599"/>
    <w:rsid w:val="00726A2B"/>
    <w:rsid w:val="00736179"/>
    <w:rsid w:val="007441E1"/>
    <w:rsid w:val="0075655D"/>
    <w:rsid w:val="007604FF"/>
    <w:rsid w:val="00775560"/>
    <w:rsid w:val="00784A03"/>
    <w:rsid w:val="00791DC6"/>
    <w:rsid w:val="00795B54"/>
    <w:rsid w:val="0079712A"/>
    <w:rsid w:val="007B56E3"/>
    <w:rsid w:val="007C159B"/>
    <w:rsid w:val="007D0151"/>
    <w:rsid w:val="007D0DFF"/>
    <w:rsid w:val="007D4CF0"/>
    <w:rsid w:val="007E53C8"/>
    <w:rsid w:val="007F7AD5"/>
    <w:rsid w:val="00816B3E"/>
    <w:rsid w:val="00827D52"/>
    <w:rsid w:val="00830360"/>
    <w:rsid w:val="0083311E"/>
    <w:rsid w:val="00835CC4"/>
    <w:rsid w:val="0084534A"/>
    <w:rsid w:val="008647D3"/>
    <w:rsid w:val="008B0788"/>
    <w:rsid w:val="008B6068"/>
    <w:rsid w:val="008C0421"/>
    <w:rsid w:val="008C44E5"/>
    <w:rsid w:val="008D1BF2"/>
    <w:rsid w:val="008D47BB"/>
    <w:rsid w:val="008F2542"/>
    <w:rsid w:val="008F4B78"/>
    <w:rsid w:val="008F6A0A"/>
    <w:rsid w:val="008F6E82"/>
    <w:rsid w:val="00915631"/>
    <w:rsid w:val="00927302"/>
    <w:rsid w:val="00931788"/>
    <w:rsid w:val="00931C67"/>
    <w:rsid w:val="009542FB"/>
    <w:rsid w:val="00956924"/>
    <w:rsid w:val="0097109D"/>
    <w:rsid w:val="00992547"/>
    <w:rsid w:val="009A3E7A"/>
    <w:rsid w:val="009A548F"/>
    <w:rsid w:val="009B5293"/>
    <w:rsid w:val="009D6F1C"/>
    <w:rsid w:val="009E060E"/>
    <w:rsid w:val="009E329A"/>
    <w:rsid w:val="009E403C"/>
    <w:rsid w:val="009E6065"/>
    <w:rsid w:val="009F4ABB"/>
    <w:rsid w:val="00A009DC"/>
    <w:rsid w:val="00A03E68"/>
    <w:rsid w:val="00A04093"/>
    <w:rsid w:val="00A11D82"/>
    <w:rsid w:val="00A54B28"/>
    <w:rsid w:val="00A54FA5"/>
    <w:rsid w:val="00A56D27"/>
    <w:rsid w:val="00A5781A"/>
    <w:rsid w:val="00A61E08"/>
    <w:rsid w:val="00A670FF"/>
    <w:rsid w:val="00A76E16"/>
    <w:rsid w:val="00A77CAB"/>
    <w:rsid w:val="00A82E0D"/>
    <w:rsid w:val="00A93E23"/>
    <w:rsid w:val="00AA1921"/>
    <w:rsid w:val="00AF0682"/>
    <w:rsid w:val="00B00249"/>
    <w:rsid w:val="00B04775"/>
    <w:rsid w:val="00B05811"/>
    <w:rsid w:val="00B22863"/>
    <w:rsid w:val="00B24801"/>
    <w:rsid w:val="00B34690"/>
    <w:rsid w:val="00B46676"/>
    <w:rsid w:val="00B55254"/>
    <w:rsid w:val="00B841C3"/>
    <w:rsid w:val="00B849DA"/>
    <w:rsid w:val="00B84BA7"/>
    <w:rsid w:val="00B86681"/>
    <w:rsid w:val="00B9610B"/>
    <w:rsid w:val="00B96CD1"/>
    <w:rsid w:val="00BA1CC4"/>
    <w:rsid w:val="00BA5D01"/>
    <w:rsid w:val="00BA6E8C"/>
    <w:rsid w:val="00BB49D5"/>
    <w:rsid w:val="00BB7A3E"/>
    <w:rsid w:val="00BC060B"/>
    <w:rsid w:val="00BC06C4"/>
    <w:rsid w:val="00BE49AB"/>
    <w:rsid w:val="00BE51CB"/>
    <w:rsid w:val="00C208CC"/>
    <w:rsid w:val="00C24C2C"/>
    <w:rsid w:val="00C30C5F"/>
    <w:rsid w:val="00C83413"/>
    <w:rsid w:val="00C854C4"/>
    <w:rsid w:val="00C91DB4"/>
    <w:rsid w:val="00CA6708"/>
    <w:rsid w:val="00CC4D1D"/>
    <w:rsid w:val="00CF56C7"/>
    <w:rsid w:val="00D0116E"/>
    <w:rsid w:val="00D107E9"/>
    <w:rsid w:val="00D12352"/>
    <w:rsid w:val="00D229A6"/>
    <w:rsid w:val="00D35651"/>
    <w:rsid w:val="00D40507"/>
    <w:rsid w:val="00D7711A"/>
    <w:rsid w:val="00D82067"/>
    <w:rsid w:val="00D947B6"/>
    <w:rsid w:val="00D9796E"/>
    <w:rsid w:val="00DA213B"/>
    <w:rsid w:val="00DB2D48"/>
    <w:rsid w:val="00DE1F56"/>
    <w:rsid w:val="00DE6353"/>
    <w:rsid w:val="00DE7F12"/>
    <w:rsid w:val="00DF2138"/>
    <w:rsid w:val="00E00C47"/>
    <w:rsid w:val="00E220B9"/>
    <w:rsid w:val="00E313D8"/>
    <w:rsid w:val="00E3617B"/>
    <w:rsid w:val="00E57CFD"/>
    <w:rsid w:val="00E643C5"/>
    <w:rsid w:val="00E668AF"/>
    <w:rsid w:val="00E74073"/>
    <w:rsid w:val="00E76012"/>
    <w:rsid w:val="00E831EF"/>
    <w:rsid w:val="00E9356E"/>
    <w:rsid w:val="00EB77AA"/>
    <w:rsid w:val="00EC1E6C"/>
    <w:rsid w:val="00EE4C33"/>
    <w:rsid w:val="00EE7DBE"/>
    <w:rsid w:val="00F01174"/>
    <w:rsid w:val="00F02144"/>
    <w:rsid w:val="00F0798B"/>
    <w:rsid w:val="00F16FA8"/>
    <w:rsid w:val="00F36680"/>
    <w:rsid w:val="00F424CC"/>
    <w:rsid w:val="00F66D95"/>
    <w:rsid w:val="00F764E8"/>
    <w:rsid w:val="00F81A8E"/>
    <w:rsid w:val="00F83107"/>
    <w:rsid w:val="00F9497C"/>
    <w:rsid w:val="00F97A1A"/>
    <w:rsid w:val="00FB720C"/>
    <w:rsid w:val="00FD244C"/>
    <w:rsid w:val="00FF1555"/>
    <w:rsid w:val="00FF2B90"/>
    <w:rsid w:val="00FF7DEB"/>
    <w:rsid w:val="12757A35"/>
    <w:rsid w:val="131A7EB2"/>
    <w:rsid w:val="459E2929"/>
    <w:rsid w:val="75D125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FEFD"/>
  <w15:chartTrackingRefBased/>
  <w15:docId w15:val="{45A24DF4-7B0A-4965-9848-7560F79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numPr>
        <w:ilvl w:val="1"/>
        <w:numId w:val="1"/>
      </w:numPr>
      <w:tabs>
        <w:tab w:val="left" w:pos="576"/>
      </w:tabs>
      <w:suppressAutoHyphens/>
      <w:spacing w:before="240" w:after="60" w:line="240" w:lineRule="auto"/>
      <w:outlineLvl w:val="1"/>
    </w:pPr>
    <w:rPr>
      <w:rFonts w:ascii="Cambria" w:eastAsia="Times New Roman" w:hAnsi="Cambria"/>
      <w:b/>
      <w:bCs/>
      <w:i/>
      <w:iCs/>
      <w:sz w:val="28"/>
      <w:szCs w:val="28"/>
      <w:lang w:eastAsia="zh-CN"/>
    </w:rPr>
  </w:style>
  <w:style w:type="paragraph" w:styleId="6">
    <w:name w:val="heading 6"/>
    <w:basedOn w:val="a"/>
    <w:next w:val="a"/>
    <w:link w:val="60"/>
    <w:uiPriority w:val="9"/>
    <w:qFormat/>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unhideWhenUsed/>
  </w:style>
  <w:style w:type="character" w:customStyle="1" w:styleId="20">
    <w:name w:val="Заголовок 2 Знак"/>
    <w:link w:val="2"/>
    <w:rPr>
      <w:rFonts w:ascii="Cambria" w:eastAsia="Times New Roman" w:hAnsi="Cambria" w:cs="Times New Roman"/>
      <w:b/>
      <w:bCs/>
      <w:i/>
      <w:iCs/>
      <w:sz w:val="28"/>
      <w:szCs w:val="28"/>
      <w:lang w:eastAsia="zh-CN"/>
    </w:rPr>
  </w:style>
  <w:style w:type="character" w:customStyle="1" w:styleId="60">
    <w:name w:val="Заголовок 6 Знак"/>
    <w:link w:val="6"/>
    <w:uiPriority w:val="9"/>
    <w:rPr>
      <w:rFonts w:ascii="Calibri" w:eastAsia="Times New Roman" w:hAnsi="Calibri" w:cs="Times New Roman"/>
      <w:b/>
      <w:bCs/>
    </w:rPr>
  </w:style>
  <w:style w:type="paragraph" w:styleId="a4">
    <w:name w:val="Balloon Text"/>
    <w:basedOn w:val="a"/>
    <w:link w:val="a5"/>
    <w:uiPriority w:val="99"/>
    <w:unhideWhenUsed/>
    <w:pPr>
      <w:spacing w:after="0" w:line="240" w:lineRule="auto"/>
    </w:pPr>
    <w:rPr>
      <w:rFonts w:ascii="Tahoma" w:hAnsi="Tahoma" w:cs="Tahoma"/>
      <w:sz w:val="16"/>
      <w:szCs w:val="16"/>
    </w:rPr>
  </w:style>
  <w:style w:type="character" w:customStyle="1" w:styleId="a5">
    <w:name w:val="Текст у виносці Знак"/>
    <w:link w:val="a4"/>
    <w:uiPriority w:val="99"/>
    <w:semiHidden/>
    <w:rPr>
      <w:rFonts w:ascii="Tahoma" w:eastAsia="Calibri" w:hAnsi="Tahoma" w:cs="Tahoma"/>
      <w:sz w:val="16"/>
      <w:szCs w:val="16"/>
    </w:rPr>
  </w:style>
  <w:style w:type="paragraph" w:styleId="a6">
    <w:name w:val="Body Text"/>
    <w:basedOn w:val="a"/>
    <w:link w:val="a7"/>
    <w:uiPriority w:val="99"/>
    <w:unhideWhenUsed/>
    <w:pPr>
      <w:spacing w:after="120"/>
    </w:pPr>
  </w:style>
  <w:style w:type="character" w:customStyle="1" w:styleId="a7">
    <w:name w:val="Основний текст Знак"/>
    <w:link w:val="a6"/>
    <w:uiPriority w:val="99"/>
    <w:semiHidden/>
    <w:rPr>
      <w:rFonts w:ascii="Calibri" w:eastAsia="Calibri" w:hAnsi="Calibri" w:cs="Times New Roman"/>
    </w:rPr>
  </w:style>
  <w:style w:type="paragraph" w:styleId="a8">
    <w:name w:val="Body Text Indent"/>
    <w:basedOn w:val="a"/>
    <w:link w:val="a9"/>
    <w:pPr>
      <w:spacing w:after="0" w:line="240" w:lineRule="auto"/>
      <w:ind w:firstLine="720"/>
      <w:jc w:val="both"/>
    </w:pPr>
    <w:rPr>
      <w:rFonts w:ascii="Times New Roman" w:eastAsia="Times New Roman" w:hAnsi="Times New Roman"/>
      <w:sz w:val="28"/>
      <w:szCs w:val="24"/>
      <w:lang w:eastAsia="ru-RU"/>
    </w:rPr>
  </w:style>
  <w:style w:type="character" w:customStyle="1" w:styleId="a9">
    <w:name w:val="Основний текст з відступом Знак"/>
    <w:link w:val="a8"/>
    <w:rPr>
      <w:rFonts w:ascii="Times New Roman" w:eastAsia="Times New Roman" w:hAnsi="Times New Roman" w:cs="Times New Roman"/>
      <w:sz w:val="28"/>
      <w:szCs w:val="24"/>
      <w:lang w:eastAsia="ru-RU"/>
    </w:rPr>
  </w:style>
  <w:style w:type="paragraph" w:styleId="aa">
    <w:name w:val="Normal (Web)"/>
    <w:basedOn w:val="a"/>
    <w:pPr>
      <w:spacing w:before="100" w:beforeAutospacing="1" w:after="100" w:afterAutospacing="1" w:line="240" w:lineRule="auto"/>
    </w:pPr>
    <w:rPr>
      <w:rFonts w:ascii="Times New Roman" w:eastAsia="Times New Roman" w:hAnsi="Times New Roman"/>
      <w:sz w:val="24"/>
      <w:szCs w:val="24"/>
      <w:lang w:val="ru-RU" w:eastAsia="ru-RU"/>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p">
    <w:name w:val="news_p"/>
    <w:basedOn w:val="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а1"/>
    <w:basedOn w:val="a"/>
    <w:pPr>
      <w:ind w:left="720"/>
      <w:contextualSpacing/>
    </w:pPr>
    <w:rPr>
      <w:rFonts w:eastAsia="SimSun"/>
      <w:lang w:val="ru-RU"/>
    </w:rPr>
  </w:style>
  <w:style w:type="paragraph" w:styleId="ac">
    <w:name w:val="No Spacing"/>
    <w:uiPriority w:val="1"/>
    <w:qFormat/>
    <w:rPr>
      <w:sz w:val="22"/>
      <w:szCs w:val="22"/>
      <w:lang w:eastAsia="en-US"/>
    </w:rPr>
  </w:style>
  <w:style w:type="paragraph" w:customStyle="1" w:styleId="21">
    <w:name w:val="Абзац списка2"/>
    <w:basedOn w:val="a"/>
    <w:uiPriority w:val="34"/>
    <w:qFormat/>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ru-RU" w:eastAsia="ru-RU"/>
    </w:rPr>
  </w:style>
  <w:style w:type="paragraph" w:styleId="ad">
    <w:name w:val="List Paragraph"/>
    <w:basedOn w:val="a"/>
    <w:uiPriority w:val="34"/>
    <w:qFormat/>
    <w:pPr>
      <w:spacing w:after="0" w:line="240" w:lineRule="auto"/>
      <w:ind w:left="708"/>
    </w:pPr>
    <w:rPr>
      <w:rFonts w:ascii="Times New Roman" w:eastAsia="Times New Roman" w:hAnsi="Times New Roman"/>
      <w:sz w:val="24"/>
      <w:szCs w:val="24"/>
      <w:lang w:val="ru-RU" w:eastAsia="ru-RU"/>
    </w:rPr>
  </w:style>
  <w:style w:type="paragraph" w:styleId="ae">
    <w:name w:val="header"/>
    <w:basedOn w:val="a"/>
    <w:link w:val="af"/>
    <w:uiPriority w:val="99"/>
    <w:unhideWhenUsed/>
    <w:rsid w:val="0053536C"/>
    <w:pPr>
      <w:tabs>
        <w:tab w:val="center" w:pos="4677"/>
        <w:tab w:val="right" w:pos="9355"/>
      </w:tabs>
    </w:pPr>
  </w:style>
  <w:style w:type="character" w:customStyle="1" w:styleId="af">
    <w:name w:val="Верхній колонтитул Знак"/>
    <w:link w:val="ae"/>
    <w:uiPriority w:val="99"/>
    <w:rsid w:val="0053536C"/>
    <w:rPr>
      <w:sz w:val="22"/>
      <w:szCs w:val="22"/>
      <w:lang w:eastAsia="en-US"/>
    </w:rPr>
  </w:style>
  <w:style w:type="paragraph" w:styleId="af0">
    <w:name w:val="footer"/>
    <w:basedOn w:val="a"/>
    <w:link w:val="af1"/>
    <w:uiPriority w:val="99"/>
    <w:unhideWhenUsed/>
    <w:rsid w:val="0053536C"/>
    <w:pPr>
      <w:tabs>
        <w:tab w:val="center" w:pos="4677"/>
        <w:tab w:val="right" w:pos="9355"/>
      </w:tabs>
    </w:pPr>
  </w:style>
  <w:style w:type="character" w:customStyle="1" w:styleId="af1">
    <w:name w:val="Нижній колонтитул Знак"/>
    <w:link w:val="af0"/>
    <w:uiPriority w:val="99"/>
    <w:rsid w:val="0053536C"/>
    <w:rPr>
      <w:sz w:val="22"/>
      <w:szCs w:val="22"/>
      <w:lang w:eastAsia="en-US"/>
    </w:rPr>
  </w:style>
  <w:style w:type="character" w:styleId="af2">
    <w:name w:val="Strong"/>
    <w:uiPriority w:val="22"/>
    <w:qFormat/>
    <w:rsid w:val="00827D52"/>
    <w:rPr>
      <w:b/>
      <w:bCs/>
    </w:rPr>
  </w:style>
  <w:style w:type="table" w:styleId="af3">
    <w:name w:val="Grid Table Light"/>
    <w:basedOn w:val="a1"/>
    <w:uiPriority w:val="40"/>
    <w:rsid w:val="00BE49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4388">
      <w:bodyDiv w:val="1"/>
      <w:marLeft w:val="0"/>
      <w:marRight w:val="0"/>
      <w:marTop w:val="0"/>
      <w:marBottom w:val="0"/>
      <w:divBdr>
        <w:top w:val="none" w:sz="0" w:space="0" w:color="auto"/>
        <w:left w:val="none" w:sz="0" w:space="0" w:color="auto"/>
        <w:bottom w:val="none" w:sz="0" w:space="0" w:color="auto"/>
        <w:right w:val="none" w:sz="0" w:space="0" w:color="auto"/>
      </w:divBdr>
    </w:div>
    <w:div w:id="14169768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9EA1-47BB-43AC-B56D-C891EBA6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2057</Words>
  <Characters>15845</Characters>
  <Application>Microsoft Office Word</Application>
  <DocSecurity>0</DocSecurity>
  <Lines>3169</Lines>
  <Paragraphs>716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Олександр Шарлай</cp:lastModifiedBy>
  <cp:revision>6</cp:revision>
  <cp:lastPrinted>2025-12-05T14:20:00Z</cp:lastPrinted>
  <dcterms:created xsi:type="dcterms:W3CDTF">2025-12-29T13:35:00Z</dcterms:created>
  <dcterms:modified xsi:type="dcterms:W3CDTF">2026-01-12T13:11:00Z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6E3C3C32C6CC47FB9D679FF50EFC1954_12</vt:lpwstr>
  </property>
</Properties>
</file>