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CF" w:rsidRPr="00881DCF" w:rsidRDefault="00881DCF" w:rsidP="00881DCF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</w:pPr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Про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встановлення</w:t>
      </w:r>
      <w:proofErr w:type="spellEnd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пільги</w:t>
      </w:r>
      <w:proofErr w:type="spellEnd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щодо</w:t>
      </w:r>
      <w:proofErr w:type="spellEnd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сплати</w:t>
      </w:r>
      <w:proofErr w:type="spellEnd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 земельного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податку</w:t>
      </w:r>
      <w:proofErr w:type="spellEnd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 для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комунальних</w:t>
      </w:r>
      <w:proofErr w:type="spellEnd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підприємств</w:t>
      </w:r>
      <w:proofErr w:type="spellEnd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міста</w:t>
      </w:r>
      <w:proofErr w:type="spellEnd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 xml:space="preserve"> у 2018 </w:t>
      </w:r>
      <w:proofErr w:type="spellStart"/>
      <w:r w:rsidRPr="00881DCF">
        <w:rPr>
          <w:rFonts w:ascii="Conv_Rubik-Bold" w:eastAsia="Times New Roman" w:hAnsi="Conv_Rubik-Bold" w:cs="Times New Roman"/>
          <w:color w:val="252B33"/>
          <w:sz w:val="28"/>
          <w:szCs w:val="28"/>
          <w:lang w:eastAsia="ru-RU"/>
        </w:rPr>
        <w:t>році</w:t>
      </w:r>
      <w:proofErr w:type="spellEnd"/>
    </w:p>
    <w:p w:rsidR="000E4E3B" w:rsidRDefault="006F2BE8">
      <w:pPr>
        <w:rPr>
          <w:lang w:val="uk-UA"/>
        </w:rPr>
      </w:pPr>
      <w:hyperlink r:id="rId4" w:history="1">
        <w:r w:rsidR="00881DCF" w:rsidRPr="009455AF">
          <w:rPr>
            <w:rStyle w:val="a3"/>
          </w:rPr>
          <w:t>https://khm.gov.ua/uk/content/pro-vstanovlennya-pilgy-shchodo-splaty-zemelnogo-podatku-dlya-komunalnyh-pidpryyemstv-mista</w:t>
        </w:r>
      </w:hyperlink>
    </w:p>
    <w:p w:rsidR="00881DCF" w:rsidRPr="00881DCF" w:rsidRDefault="006F2BE8">
      <w:pPr>
        <w:rPr>
          <w:color w:val="000000" w:themeColor="text1"/>
          <w:lang w:val="uk-UA"/>
        </w:rPr>
      </w:pPr>
      <w:hyperlink r:id="rId5" w:history="1"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Про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встановлення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пільги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щодо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сплати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земельного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податку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для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комунальних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підприємств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міста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у 2019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році</w:t>
        </w:r>
        <w:proofErr w:type="spellEnd"/>
      </w:hyperlink>
    </w:p>
    <w:p w:rsidR="00881DCF" w:rsidRDefault="006F2BE8">
      <w:pPr>
        <w:rPr>
          <w:lang w:val="uk-UA"/>
        </w:rPr>
      </w:pPr>
      <w:hyperlink r:id="rId6" w:history="1">
        <w:r w:rsidR="00881DCF" w:rsidRPr="009455AF">
          <w:rPr>
            <w:rStyle w:val="a3"/>
            <w:lang w:val="uk-UA"/>
          </w:rPr>
          <w:t>https://khm.gov.ua/uk/content/pro-vstanovlennya-pilgy-shchodo-splaty-zemelnogo-podatku-dlya-komunalnyh-pidpryyemstv-1</w:t>
        </w:r>
      </w:hyperlink>
    </w:p>
    <w:p w:rsidR="00881DCF" w:rsidRPr="00881DCF" w:rsidRDefault="006F2BE8">
      <w:pPr>
        <w:rPr>
          <w:color w:val="000000" w:themeColor="text1"/>
          <w:lang w:val="uk-UA"/>
        </w:rPr>
      </w:pPr>
      <w:hyperlink r:id="rId7" w:history="1"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  <w:lang w:val="uk-UA"/>
          </w:rPr>
          <w:t>Про встановлення для підприємств, організацій та установ, що належать до комунальної власності міста, нормативу і порядку відрахування частини чистого прибутку, яка підлягає зарахуванню до міського бюджету, та втрату чинності рішень міської ради</w:t>
        </w:r>
      </w:hyperlink>
    </w:p>
    <w:p w:rsidR="00881DCF" w:rsidRDefault="006F2BE8">
      <w:pPr>
        <w:rPr>
          <w:lang w:val="uk-UA"/>
        </w:rPr>
      </w:pPr>
      <w:hyperlink r:id="rId8" w:history="1">
        <w:r w:rsidR="00881DCF" w:rsidRPr="009455AF">
          <w:rPr>
            <w:rStyle w:val="a3"/>
            <w:lang w:val="uk-UA"/>
          </w:rPr>
          <w:t>https://khm.gov.ua/uk/content/pro-vstanovlennya-dlya-pidpryyemstv-organizaciy-ta-ustanov-shcho-nalezhat-do-komunalnoyi-0</w:t>
        </w:r>
      </w:hyperlink>
    </w:p>
    <w:p w:rsidR="00881DCF" w:rsidRDefault="006F2BE8">
      <w:pPr>
        <w:rPr>
          <w:color w:val="000000" w:themeColor="text1"/>
          <w:lang w:val="uk-UA"/>
        </w:rPr>
      </w:pPr>
      <w:hyperlink r:id="rId9" w:history="1"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Про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затвердження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Програми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підвищення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ефективності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роботи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та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стратегічного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розвитку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комунальних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підприємств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</w:t>
        </w:r>
        <w:proofErr w:type="spellStart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>м.Хмельницького</w:t>
        </w:r>
        <w:proofErr w:type="spellEnd"/>
        <w:r w:rsidR="00881DCF" w:rsidRPr="00881DCF">
          <w:rPr>
            <w:rStyle w:val="a3"/>
            <w:rFonts w:ascii="Conv_Rubik-Regular" w:hAnsi="Conv_Rubik-Regular"/>
            <w:color w:val="000000" w:themeColor="text1"/>
            <w:sz w:val="26"/>
            <w:szCs w:val="26"/>
            <w:shd w:val="clear" w:color="auto" w:fill="F5F5F5"/>
          </w:rPr>
          <w:t xml:space="preserve"> на 2020-2022 роки</w:t>
        </w:r>
      </w:hyperlink>
    </w:p>
    <w:p w:rsidR="00881DCF" w:rsidRDefault="006F2BE8">
      <w:pPr>
        <w:rPr>
          <w:color w:val="000000" w:themeColor="text1"/>
          <w:lang w:val="uk-UA"/>
        </w:rPr>
      </w:pPr>
      <w:hyperlink r:id="rId10" w:history="1">
        <w:r w:rsidR="00881DCF" w:rsidRPr="009455AF">
          <w:rPr>
            <w:rStyle w:val="a3"/>
            <w:lang w:val="uk-UA"/>
          </w:rPr>
          <w:t>https://khm.gov.ua/uk/content/pro-zatverdzhennya-programy-pidvyshchennya-efektyvnosti-roboty-ta-strategichnogo-rozvytku-0</w:t>
        </w:r>
      </w:hyperlink>
    </w:p>
    <w:p w:rsidR="006F2BE8" w:rsidRPr="006F2BE8" w:rsidRDefault="006F2BE8" w:rsidP="006F2BE8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52B33"/>
          <w:sz w:val="24"/>
          <w:szCs w:val="24"/>
          <w:lang w:val="uk-UA"/>
        </w:rPr>
      </w:pPr>
      <w:r w:rsidRPr="006F2BE8">
        <w:rPr>
          <w:rFonts w:ascii="Times New Roman" w:eastAsia="Times New Roman" w:hAnsi="Times New Roman" w:cs="Times New Roman"/>
          <w:color w:val="252B33"/>
          <w:sz w:val="24"/>
          <w:szCs w:val="24"/>
          <w:lang w:val="uk-UA"/>
        </w:rPr>
        <w:t>Про підведення підсумків фінансово-господарської діяльності підприємств, що належать до комунальної власності територіальної громади м. Хмельницького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/>
        </w:rPr>
        <w:t xml:space="preserve"> 2019</w:t>
      </w:r>
    </w:p>
    <w:p w:rsidR="0006340B" w:rsidRDefault="006F2BE8" w:rsidP="006F2BE8">
      <w:pPr>
        <w:rPr>
          <w:color w:val="000000" w:themeColor="text1"/>
          <w:lang w:val="uk-UA"/>
        </w:rPr>
      </w:pPr>
      <w:hyperlink r:id="rId11" w:history="1">
        <w:r w:rsidRPr="006F2BE8">
          <w:rPr>
            <w:rStyle w:val="a3"/>
          </w:rPr>
          <w:t>https</w:t>
        </w:r>
        <w:r w:rsidRPr="006F2BE8">
          <w:rPr>
            <w:rStyle w:val="a3"/>
            <w:lang w:val="uk-UA"/>
          </w:rPr>
          <w:t>://</w:t>
        </w:r>
        <w:r w:rsidRPr="006F2BE8">
          <w:rPr>
            <w:rStyle w:val="a3"/>
          </w:rPr>
          <w:t>khm</w:t>
        </w:r>
        <w:r w:rsidRPr="006F2BE8">
          <w:rPr>
            <w:rStyle w:val="a3"/>
            <w:lang w:val="uk-UA"/>
          </w:rPr>
          <w:t>.</w:t>
        </w:r>
        <w:r w:rsidRPr="006F2BE8">
          <w:rPr>
            <w:rStyle w:val="a3"/>
          </w:rPr>
          <w:t>gov</w:t>
        </w:r>
        <w:r w:rsidRPr="006F2BE8">
          <w:rPr>
            <w:rStyle w:val="a3"/>
            <w:lang w:val="uk-UA"/>
          </w:rPr>
          <w:t>.</w:t>
        </w:r>
        <w:r w:rsidRPr="006F2BE8">
          <w:rPr>
            <w:rStyle w:val="a3"/>
          </w:rPr>
          <w:t>ua</w:t>
        </w:r>
        <w:r w:rsidRPr="006F2BE8">
          <w:rPr>
            <w:rStyle w:val="a3"/>
            <w:lang w:val="uk-UA"/>
          </w:rPr>
          <w:t>/</w:t>
        </w:r>
        <w:r w:rsidRPr="006F2BE8">
          <w:rPr>
            <w:rStyle w:val="a3"/>
          </w:rPr>
          <w:t>uk</w:t>
        </w:r>
        <w:r w:rsidRPr="006F2BE8">
          <w:rPr>
            <w:rStyle w:val="a3"/>
            <w:lang w:val="uk-UA"/>
          </w:rPr>
          <w:t>/</w:t>
        </w:r>
        <w:r w:rsidRPr="006F2BE8">
          <w:rPr>
            <w:rStyle w:val="a3"/>
          </w:rPr>
          <w:t>content</w:t>
        </w:r>
        <w:r w:rsidRPr="006F2BE8">
          <w:rPr>
            <w:rStyle w:val="a3"/>
            <w:lang w:val="uk-UA"/>
          </w:rPr>
          <w:t>/</w:t>
        </w:r>
        <w:r w:rsidRPr="006F2BE8">
          <w:rPr>
            <w:rStyle w:val="a3"/>
          </w:rPr>
          <w:t>vid</w:t>
        </w:r>
        <w:r w:rsidRPr="006F2BE8">
          <w:rPr>
            <w:rStyle w:val="a3"/>
            <w:lang w:val="uk-UA"/>
          </w:rPr>
          <w:t>-11062020-</w:t>
        </w:r>
        <w:r w:rsidRPr="006F2BE8">
          <w:rPr>
            <w:rStyle w:val="a3"/>
          </w:rPr>
          <w:t>no</w:t>
        </w:r>
        <w:r w:rsidRPr="006F2BE8">
          <w:rPr>
            <w:rStyle w:val="a3"/>
            <w:lang w:val="uk-UA"/>
          </w:rPr>
          <w:t>-448-</w:t>
        </w:r>
        <w:r w:rsidRPr="006F2BE8">
          <w:rPr>
            <w:rStyle w:val="a3"/>
          </w:rPr>
          <w:t>pro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pidvedennya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pidsumkiv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finansovo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gospodarskoyi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diyalnosti</w:t>
        </w:r>
      </w:hyperlink>
    </w:p>
    <w:p w:rsidR="006F2BE8" w:rsidRPr="006F2BE8" w:rsidRDefault="006F2BE8" w:rsidP="006F2BE8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Bold" w:eastAsia="Times New Roman" w:hAnsi="Conv_Rubik-Bold" w:cs="Times New Roman"/>
          <w:color w:val="252B33"/>
          <w:sz w:val="24"/>
          <w:szCs w:val="24"/>
          <w:lang w:val="uk-UA"/>
        </w:rPr>
      </w:pPr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  <w:lang w:val="uk-UA"/>
        </w:rPr>
        <w:t>Про внесення змін до рішення тридцять сьомої сесії міської ради від 30.04.2014 №14</w:t>
      </w:r>
    </w:p>
    <w:p w:rsidR="006F2BE8" w:rsidRPr="006F2BE8" w:rsidRDefault="006F2BE8" w:rsidP="006F2BE8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Bold" w:eastAsia="Times New Roman" w:hAnsi="Conv_Rubik-Bold" w:cs="Times New Roman"/>
          <w:color w:val="252B33"/>
          <w:sz w:val="36"/>
          <w:szCs w:val="36"/>
          <w:lang w:val="uk-UA"/>
        </w:rPr>
      </w:pPr>
      <w:hyperlink r:id="rId12" w:history="1">
        <w:r w:rsidRPr="006F2BE8">
          <w:rPr>
            <w:rStyle w:val="a3"/>
          </w:rPr>
          <w:t>https</w:t>
        </w:r>
        <w:r w:rsidRPr="006F2BE8">
          <w:rPr>
            <w:rStyle w:val="a3"/>
            <w:lang w:val="uk-UA"/>
          </w:rPr>
          <w:t>://</w:t>
        </w:r>
        <w:r w:rsidRPr="006F2BE8">
          <w:rPr>
            <w:rStyle w:val="a3"/>
          </w:rPr>
          <w:t>khm</w:t>
        </w:r>
        <w:r w:rsidRPr="006F2BE8">
          <w:rPr>
            <w:rStyle w:val="a3"/>
            <w:lang w:val="uk-UA"/>
          </w:rPr>
          <w:t>.</w:t>
        </w:r>
        <w:r w:rsidRPr="006F2BE8">
          <w:rPr>
            <w:rStyle w:val="a3"/>
          </w:rPr>
          <w:t>gov</w:t>
        </w:r>
        <w:r w:rsidRPr="006F2BE8">
          <w:rPr>
            <w:rStyle w:val="a3"/>
            <w:lang w:val="uk-UA"/>
          </w:rPr>
          <w:t>.</w:t>
        </w:r>
        <w:r w:rsidRPr="006F2BE8">
          <w:rPr>
            <w:rStyle w:val="a3"/>
          </w:rPr>
          <w:t>ua</w:t>
        </w:r>
        <w:r w:rsidRPr="006F2BE8">
          <w:rPr>
            <w:rStyle w:val="a3"/>
            <w:lang w:val="uk-UA"/>
          </w:rPr>
          <w:t>/</w:t>
        </w:r>
        <w:r w:rsidRPr="006F2BE8">
          <w:rPr>
            <w:rStyle w:val="a3"/>
          </w:rPr>
          <w:t>uk</w:t>
        </w:r>
        <w:r w:rsidRPr="006F2BE8">
          <w:rPr>
            <w:rStyle w:val="a3"/>
            <w:lang w:val="uk-UA"/>
          </w:rPr>
          <w:t>/</w:t>
        </w:r>
        <w:r w:rsidRPr="006F2BE8">
          <w:rPr>
            <w:rStyle w:val="a3"/>
          </w:rPr>
          <w:t>content</w:t>
        </w:r>
        <w:r w:rsidRPr="006F2BE8">
          <w:rPr>
            <w:rStyle w:val="a3"/>
            <w:lang w:val="uk-UA"/>
          </w:rPr>
          <w:t>/</w:t>
        </w:r>
        <w:r w:rsidRPr="006F2BE8">
          <w:rPr>
            <w:rStyle w:val="a3"/>
          </w:rPr>
          <w:t>pro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vnesennya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zmin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do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rishennya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trydcyat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somoyi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sesiyi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miskoyi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rady</w:t>
        </w:r>
        <w:r w:rsidRPr="006F2BE8">
          <w:rPr>
            <w:rStyle w:val="a3"/>
            <w:lang w:val="uk-UA"/>
          </w:rPr>
          <w:t>-</w:t>
        </w:r>
        <w:r w:rsidRPr="006F2BE8">
          <w:rPr>
            <w:rStyle w:val="a3"/>
          </w:rPr>
          <w:t>vid</w:t>
        </w:r>
        <w:r w:rsidRPr="006F2BE8">
          <w:rPr>
            <w:rStyle w:val="a3"/>
            <w:lang w:val="uk-UA"/>
          </w:rPr>
          <w:t>-30042014-</w:t>
        </w:r>
        <w:r w:rsidRPr="006F2BE8">
          <w:rPr>
            <w:rStyle w:val="a3"/>
          </w:rPr>
          <w:t>no</w:t>
        </w:r>
        <w:r w:rsidRPr="006F2BE8">
          <w:rPr>
            <w:rStyle w:val="a3"/>
            <w:lang w:val="uk-UA"/>
          </w:rPr>
          <w:t>14</w:t>
        </w:r>
      </w:hyperlink>
    </w:p>
    <w:p w:rsidR="006F2BE8" w:rsidRPr="006F2BE8" w:rsidRDefault="006F2BE8" w:rsidP="006F2BE8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Bold" w:eastAsia="Times New Roman" w:hAnsi="Conv_Rubik-Bold" w:cs="Times New Roman"/>
          <w:color w:val="252B33"/>
          <w:sz w:val="24"/>
          <w:szCs w:val="24"/>
          <w:lang w:val="uk-UA"/>
        </w:rPr>
      </w:pPr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Про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підведення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підсумків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фінансово-господарської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діяльності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підприємств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,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що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  <w:lang w:val="en-US"/>
        </w:rPr>
        <w:t> </w:t>
      </w:r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належать до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комунальної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власності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  <w:lang w:val="en-US"/>
        </w:rPr>
        <w:t> 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територіальної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громади</w:t>
      </w:r>
      <w:proofErr w:type="spellEnd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 xml:space="preserve"> м. </w:t>
      </w:r>
      <w:proofErr w:type="spellStart"/>
      <w:r w:rsidRPr="006F2BE8">
        <w:rPr>
          <w:rFonts w:ascii="Conv_Rubik-Bold" w:eastAsia="Times New Roman" w:hAnsi="Conv_Rubik-Bold" w:cs="Times New Roman"/>
          <w:color w:val="252B33"/>
          <w:sz w:val="24"/>
          <w:szCs w:val="24"/>
        </w:rPr>
        <w:t>Хмельницького</w:t>
      </w:r>
      <w:proofErr w:type="spellEnd"/>
      <w:r>
        <w:rPr>
          <w:rFonts w:ascii="Conv_Rubik-Bold" w:eastAsia="Times New Roman" w:hAnsi="Conv_Rubik-Bold" w:cs="Times New Roman"/>
          <w:color w:val="252B33"/>
          <w:sz w:val="24"/>
          <w:szCs w:val="24"/>
          <w:lang w:val="uk-UA"/>
        </w:rPr>
        <w:t xml:space="preserve"> 2017</w:t>
      </w:r>
    </w:p>
    <w:p w:rsidR="006F2BE8" w:rsidRDefault="006F2BE8" w:rsidP="006F2BE8">
      <w:pPr>
        <w:rPr>
          <w:color w:val="000000" w:themeColor="text1"/>
        </w:rPr>
      </w:pPr>
      <w:hyperlink r:id="rId13" w:history="1">
        <w:r w:rsidRPr="006F2BE8">
          <w:rPr>
            <w:rStyle w:val="a3"/>
          </w:rPr>
          <w:t>https://khm.gov.ua/uk/content/vid-26042018-no-287-pro-pidvedennya-pidsumkiv-finansovo-gospodarskoyi-diyalnosti</w:t>
        </w:r>
      </w:hyperlink>
    </w:p>
    <w:p w:rsidR="006F2BE8" w:rsidRPr="006F2BE8" w:rsidRDefault="006F2BE8" w:rsidP="006F2BE8">
      <w:pPr>
        <w:pStyle w:val="2"/>
        <w:shd w:val="clear" w:color="auto" w:fill="FDFDFD"/>
        <w:jc w:val="both"/>
        <w:rPr>
          <w:rFonts w:ascii="Conv_Rubik-Bold" w:hAnsi="Conv_Rubik-Bold"/>
          <w:b w:val="0"/>
          <w:bCs w:val="0"/>
          <w:color w:val="252B33"/>
          <w:sz w:val="24"/>
          <w:szCs w:val="24"/>
        </w:rPr>
      </w:pPr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Про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підсумки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роботи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житлово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-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комунального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господарства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міста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в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осінньо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-зимовий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період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2018-2019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років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та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завдання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на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наступний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осінньо</w:t>
      </w:r>
      <w:proofErr w:type="spellEnd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 xml:space="preserve">-зимовий </w:t>
      </w:r>
      <w:proofErr w:type="spellStart"/>
      <w:r w:rsidRPr="006F2BE8">
        <w:rPr>
          <w:rFonts w:ascii="Conv_Rubik-Bold" w:hAnsi="Conv_Rubik-Bold"/>
          <w:b w:val="0"/>
          <w:bCs w:val="0"/>
          <w:color w:val="252B33"/>
          <w:sz w:val="24"/>
          <w:szCs w:val="24"/>
        </w:rPr>
        <w:t>період</w:t>
      </w:r>
      <w:proofErr w:type="spellEnd"/>
    </w:p>
    <w:p w:rsidR="006F2BE8" w:rsidRPr="006F2BE8" w:rsidRDefault="006F2BE8" w:rsidP="006F2BE8">
      <w:pPr>
        <w:rPr>
          <w:color w:val="000000" w:themeColor="text1"/>
        </w:rPr>
      </w:pPr>
      <w:hyperlink r:id="rId14" w:history="1">
        <w:r w:rsidRPr="006F2BE8">
          <w:rPr>
            <w:rStyle w:val="a3"/>
          </w:rPr>
          <w:t>https://khm.gov.ua/uk/content/vid-13062019-no-465-pro-pidsumky-roboty-zhytlovo-komunalnogo-gospodarstva-mista-v-osinno</w:t>
        </w:r>
      </w:hyperlink>
      <w:bookmarkStart w:id="0" w:name="_GoBack"/>
      <w:bookmarkEnd w:id="0"/>
    </w:p>
    <w:sectPr w:rsidR="006F2BE8" w:rsidRPr="006F2BE8" w:rsidSect="000E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Bold">
    <w:altName w:val="Times New Roman"/>
    <w:panose1 w:val="00000000000000000000"/>
    <w:charset w:val="00"/>
    <w:family w:val="roman"/>
    <w:notTrueType/>
    <w:pitch w:val="default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CF"/>
    <w:rsid w:val="0006340B"/>
    <w:rsid w:val="000E4E3B"/>
    <w:rsid w:val="00281E32"/>
    <w:rsid w:val="006F2BE8"/>
    <w:rsid w:val="008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FBFB"/>
  <w15:docId w15:val="{60BD6E31-3F77-4924-822C-06FD2C3B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3B"/>
  </w:style>
  <w:style w:type="paragraph" w:styleId="2">
    <w:name w:val="heading 2"/>
    <w:basedOn w:val="a"/>
    <w:link w:val="20"/>
    <w:uiPriority w:val="9"/>
    <w:qFormat/>
    <w:rsid w:val="00881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1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vstanovlennya-dlya-pidpryyemstv-organizaciy-ta-ustanov-shcho-nalezhat-do-komunalnoyi-0" TargetMode="External"/><Relationship Id="rId13" Type="http://schemas.openxmlformats.org/officeDocument/2006/relationships/hyperlink" Target="https://khm.gov.ua/uk/content/vid-26042018-no-287-pro-pidvedennya-pidsumkiv-finansovo-gospodarskoyi-diyalno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hm.gov.ua/uk/content/pro-vstanovlennya-dlya-pidpryyemstv-organizaciy-ta-ustanov-shcho-nalezhat-do-komunalnoyi-0" TargetMode="External"/><Relationship Id="rId12" Type="http://schemas.openxmlformats.org/officeDocument/2006/relationships/hyperlink" Target="https://khm.gov.ua/uk/content/pro-vnesennya-zmin-do-rishennya-trydcyat-somoyi-sesiyi-miskoyi-rady-vid-30042014-no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hm.gov.ua/uk/content/pro-vstanovlennya-pilgy-shchodo-splaty-zemelnogo-podatku-dlya-komunalnyh-pidpryyemstv-1" TargetMode="External"/><Relationship Id="rId11" Type="http://schemas.openxmlformats.org/officeDocument/2006/relationships/hyperlink" Target="https://khm.gov.ua/uk/content/vid-11062020-no-448-pro-pidvedennya-pidsumkiv-finansovo-gospodarskoyi-diyalnosti" TargetMode="External"/><Relationship Id="rId5" Type="http://schemas.openxmlformats.org/officeDocument/2006/relationships/hyperlink" Target="https://khm.gov.ua/uk/content/pro-vstanovlennya-pilgy-shchodo-splaty-zemelnogo-podatku-dlya-komunalnyh-pidpryyemstv-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hm.gov.ua/uk/content/pro-zatverdzhennya-programy-pidvyshchennya-efektyvnosti-roboty-ta-strategichnogo-rozvytku-0" TargetMode="External"/><Relationship Id="rId4" Type="http://schemas.openxmlformats.org/officeDocument/2006/relationships/hyperlink" Target="https://khm.gov.ua/uk/content/pro-vstanovlennya-pilgy-shchodo-splaty-zemelnogo-podatku-dlya-komunalnyh-pidpryyemstv-mista" TargetMode="External"/><Relationship Id="rId9" Type="http://schemas.openxmlformats.org/officeDocument/2006/relationships/hyperlink" Target="https://khm.gov.ua/uk/content/pro-zatverdzhennya-programy-pidvyshchennya-efektyvnosti-roboty-ta-strategichnogo-rozvytku-0" TargetMode="External"/><Relationship Id="rId14" Type="http://schemas.openxmlformats.org/officeDocument/2006/relationships/hyperlink" Target="https://khm.gov.ua/uk/content/vid-13062019-no-465-pro-pidsumky-roboty-zhytlovo-komunalnogo-gospodarstva-mista-v-osin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2020-09-23T12:40:00Z</dcterms:created>
  <dcterms:modified xsi:type="dcterms:W3CDTF">2020-09-25T08:52:00Z</dcterms:modified>
</cp:coreProperties>
</file>