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3E2" w:rsidRPr="000563E2" w:rsidRDefault="00464D37" w:rsidP="00464D37">
      <w:pPr>
        <w:spacing w:line="240" w:lineRule="auto"/>
        <w:jc w:val="center"/>
        <w:textAlignment w:val="baseline"/>
        <w:rPr>
          <w:rFonts w:ascii="ProbaPro" w:eastAsia="Times New Roman" w:hAnsi="ProbaPro" w:cs="Times New Roman"/>
          <w:color w:val="333333"/>
          <w:sz w:val="27"/>
          <w:szCs w:val="27"/>
          <w:lang w:eastAsia="uk-UA"/>
        </w:rPr>
      </w:pPr>
      <w:bookmarkStart w:id="0" w:name="_GoBack"/>
      <w:bookmarkEnd w:id="0"/>
      <w:r>
        <w:rPr>
          <w:rFonts w:ascii="ProbaPro" w:eastAsia="Times New Roman" w:hAnsi="ProbaPro" w:cs="Times New Roman"/>
          <w:noProof/>
          <w:color w:val="333333"/>
          <w:sz w:val="27"/>
          <w:szCs w:val="27"/>
          <w:lang w:eastAsia="uk-UA"/>
        </w:rPr>
        <w:drawing>
          <wp:inline distT="0" distB="0" distL="0" distR="0" wp14:anchorId="153F13F6" wp14:editId="2FED82A2">
            <wp:extent cx="466090" cy="77681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14" cy="802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3E2" w:rsidRPr="000563E2" w:rsidRDefault="000563E2" w:rsidP="000563E2">
      <w:pPr>
        <w:spacing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4"/>
          <w:szCs w:val="24"/>
          <w:lang w:eastAsia="uk-UA"/>
        </w:rPr>
        <w:t>КАБІНЕТ МІНІСТРІВ УКРАЇНИ</w:t>
      </w:r>
    </w:p>
    <w:p w:rsidR="000563E2" w:rsidRPr="000563E2" w:rsidRDefault="000563E2" w:rsidP="000563E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b/>
          <w:bCs/>
          <w:caps/>
          <w:color w:val="1D1D1B"/>
          <w:spacing w:val="30"/>
          <w:sz w:val="24"/>
          <w:szCs w:val="24"/>
          <w:lang w:eastAsia="uk-UA"/>
        </w:rPr>
        <w:t>ПОСТАНОВА</w:t>
      </w:r>
    </w:p>
    <w:p w:rsidR="000563E2" w:rsidRPr="000563E2" w:rsidRDefault="000563E2" w:rsidP="000563E2">
      <w:pPr>
        <w:spacing w:after="0" w:line="450" w:lineRule="atLeast"/>
        <w:jc w:val="center"/>
        <w:textAlignment w:val="baseline"/>
        <w:rPr>
          <w:rFonts w:ascii="Times New Roman" w:eastAsia="Times New Roman" w:hAnsi="Times New Roman" w:cs="Times New Roman"/>
          <w:color w:val="1D1D1B"/>
          <w:spacing w:val="15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pacing w:val="15"/>
          <w:sz w:val="24"/>
          <w:szCs w:val="24"/>
          <w:lang w:eastAsia="uk-UA"/>
        </w:rPr>
        <w:t>від 02 березня 2022 р. № 185</w:t>
      </w:r>
    </w:p>
    <w:p w:rsidR="000563E2" w:rsidRPr="000563E2" w:rsidRDefault="000563E2" w:rsidP="000563E2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Київ</w:t>
      </w:r>
    </w:p>
    <w:p w:rsidR="000563E2" w:rsidRPr="000563E2" w:rsidRDefault="000563E2" w:rsidP="000563E2">
      <w:pPr>
        <w:spacing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Деякі питання здійснення публічних закупівель товарів, робіт і послуг для задоволення нагальних потреб функціонування держави в умовах воєнного стану</w:t>
      </w:r>
    </w:p>
    <w:p w:rsidR="000563E2" w:rsidRPr="000563E2" w:rsidRDefault="00464D37" w:rsidP="000563E2">
      <w:pPr>
        <w:spacing w:before="525" w:after="525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pict>
          <v:rect id="_x0000_i1025" style="width:0;height:0" o:hralign="center" o:hrstd="t" o:hr="t" fillcolor="#a0a0a0" stroked="f"/>
        </w:pict>
      </w:r>
    </w:p>
    <w:p w:rsidR="000563E2" w:rsidRPr="000563E2" w:rsidRDefault="000563E2" w:rsidP="000563E2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val="en-US" w:eastAsia="uk-UA"/>
        </w:rPr>
        <w:t>\</w:t>
      </w: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Відповідно до статті 12</w:t>
      </w: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bdr w:val="none" w:sz="0" w:space="0" w:color="auto" w:frame="1"/>
          <w:vertAlign w:val="superscript"/>
          <w:lang w:eastAsia="uk-UA"/>
        </w:rPr>
        <w:t>1 </w:t>
      </w: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Закону України “Про правовий режим воєнного стану”, Указу Президента України від 24 лютого 2022 р. № 64 “Про введення воєнного стану в Україні” Кабінет Міністрів України </w:t>
      </w:r>
      <w:r w:rsidRPr="000563E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постановляє: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1. Установити, що в умовах воєнного стану: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1) акціонерне товариство “Українська залізниця” уповноважується виступати: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замовником під час здійснення закупівель товарів, робіт і послуг за рахунок власних коштів, коштів державного бюджету, інших залучених коштів для здійснення заходів з безперебійного функціонування залізничного транспорту, зокрема палива та мастильних матеріалів, електроенергії, медикаментів, проведення першочергових аварійно-відбудовних робіт;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платником за тристоронніми договорами, замовником за якими є військові адміністрації, із здійснення закупівель за рахунок коштів державного бюджету для задоволення нагальних потреб функціонування держави (на придбання необхідних продовольчих та медичних товарів);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2) закупівля товарів, робіт і послуг, визначених підпунктом 1 пункту 1 цієї постанови, здійснюється відповідно до постанови Кабінету Міністрів України від 28 лютого 2022 р. № 169 “Деякі питання здійснення оборонних та публічних закупівель товарів, робіт і послуг в умовах воєнного стану” з урахуванням таких особливостей: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акціонерне товариство “Українська залізниця” самостійно визначає переліки та обсяги закупівель товарів, робіт і послуг, які здійснюються за рахунок власних та залучених коштів відповідно до внутрішніх положень товариства;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lastRenderedPageBreak/>
        <w:t>перелік та обсяги закупівлі за бюджетні кошти товарів, робіт і послуг для заходів з безперебійного функціонування залізничного транспорту в умовах воєнного стану визначаються Міністерством інфраструктури за поданням акціонерного товариства “Українська залізниця”;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3) за договорами, передбаченими абзацом третім підпункту 1 пункту 1 цієї постанови, оплата здійснюється за погодженням в частині затвердження переліків продукції, постачальників, обсягів та цін на продукцію, що закуповуються: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за продовольчу продукцію — з Міністерством аграрної політики та продовольства,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за медичні товари — з Міністерством охорони здоров’я.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2. Фінансування видатків акціонерного товариства “Українська залізниця” для здійснення закупівлі товарів, робіт і послуг здійснюється за рахунок власних коштів, коштів державного бюджету, інших залучених коштів незалежно від того, чи передбачені такі видатки, обсяги та джерела фінансування фінансовим планом зазначеного акціонерного товариства.</w:t>
      </w:r>
    </w:p>
    <w:p w:rsidR="000563E2" w:rsidRPr="000563E2" w:rsidRDefault="000563E2" w:rsidP="000563E2">
      <w:pPr>
        <w:spacing w:after="0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b/>
          <w:bCs/>
          <w:color w:val="1D1D1B"/>
          <w:sz w:val="24"/>
          <w:szCs w:val="24"/>
          <w:bdr w:val="none" w:sz="0" w:space="0" w:color="auto" w:frame="1"/>
          <w:lang w:eastAsia="uk-UA"/>
        </w:rPr>
        <w:t>            Прем’єр-міністр України                       Д. ШМИГАЛЬ</w:t>
      </w:r>
    </w:p>
    <w:p w:rsidR="000563E2" w:rsidRPr="000563E2" w:rsidRDefault="000563E2" w:rsidP="000563E2">
      <w:pPr>
        <w:spacing w:after="225" w:line="405" w:lineRule="atLeast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0563E2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 Інд. 21</w:t>
      </w:r>
    </w:p>
    <w:p w:rsidR="00C75634" w:rsidRPr="000563E2" w:rsidRDefault="00C75634">
      <w:pPr>
        <w:rPr>
          <w:rFonts w:ascii="Times New Roman" w:hAnsi="Times New Roman" w:cs="Times New Roman"/>
          <w:sz w:val="24"/>
          <w:szCs w:val="24"/>
        </w:rPr>
      </w:pPr>
    </w:p>
    <w:sectPr w:rsidR="00C75634" w:rsidRPr="000563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3E2"/>
    <w:rsid w:val="000563E2"/>
    <w:rsid w:val="00464D37"/>
    <w:rsid w:val="00C7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4400A-87F4-4433-AD4F-C32E45F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63E2"/>
    <w:rPr>
      <w:b/>
      <w:bCs/>
    </w:rPr>
  </w:style>
  <w:style w:type="paragraph" w:styleId="a4">
    <w:name w:val="Normal (Web)"/>
    <w:basedOn w:val="a"/>
    <w:uiPriority w:val="99"/>
    <w:semiHidden/>
    <w:unhideWhenUsed/>
    <w:rsid w:val="00056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1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5662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26580">
                      <w:marLeft w:val="0"/>
                      <w:marRight w:val="0"/>
                      <w:marTop w:val="9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5360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43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725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36540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7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9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5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4845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0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1753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Капітан Світлана Вікторівна</dc:creator>
  <cp:keywords/>
  <dc:description/>
  <cp:lastModifiedBy>Капітан Світлана Вікторівна</cp:lastModifiedBy>
  <cp:revision>2</cp:revision>
  <dcterms:created xsi:type="dcterms:W3CDTF">2022-04-27T10:06:00Z</dcterms:created>
  <dcterms:modified xsi:type="dcterms:W3CDTF">2022-04-27T11:10:00Z</dcterms:modified>
</cp:coreProperties>
</file>