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утворення комісії з використання </w:t>
      </w: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2019 році субвенції з державного </w:t>
      </w: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бюджету на забезпечення житлом </w:t>
      </w: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дітей-сиріт, дітей, позбавлених </w:t>
      </w:r>
    </w:p>
    <w:p w:rsidR="00656A2F" w:rsidRDefault="00656A2F" w:rsidP="00656A2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батьківського піклування, осіб з їх числа </w:t>
      </w:r>
    </w:p>
    <w:p w:rsidR="00656A2F" w:rsidRDefault="00656A2F" w:rsidP="00656A2F">
      <w:pPr>
        <w:spacing w:after="0"/>
        <w:rPr>
          <w:b/>
        </w:rPr>
      </w:pPr>
    </w:p>
    <w:p w:rsidR="00656A2F" w:rsidRDefault="00656A2F" w:rsidP="00656A2F">
      <w:pPr>
        <w:spacing w:after="0"/>
        <w:rPr>
          <w:b/>
        </w:rPr>
      </w:pPr>
    </w:p>
    <w:p w:rsidR="00656A2F" w:rsidRDefault="00656A2F" w:rsidP="00656A2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клопотання служби у справах дітей, керуючись </w:t>
      </w:r>
      <w:r w:rsidR="008F604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Порядком та умовами надання у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числа, затвердженими </w:t>
      </w:r>
      <w:r>
        <w:rPr>
          <w:rFonts w:ascii="Times New Roman" w:hAnsi="Times New Roman"/>
          <w:sz w:val="24"/>
          <w:szCs w:val="24"/>
        </w:rPr>
        <w:t>постановою Кабінету Міністрів України від 15.11.2017 р. № 877, Законом України «Про місцеве самоврядування в Україні», виконавчий комітет міської ради</w:t>
      </w:r>
    </w:p>
    <w:p w:rsidR="00656A2F" w:rsidRDefault="00656A2F" w:rsidP="00656A2F">
      <w:pPr>
        <w:spacing w:line="240" w:lineRule="auto"/>
        <w:ind w:left="283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ВИРІШИВ:</w:t>
      </w:r>
    </w:p>
    <w:p w:rsidR="00656A2F" w:rsidRDefault="008F6040" w:rsidP="008F604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6A2F">
        <w:rPr>
          <w:rFonts w:ascii="Times New Roman" w:hAnsi="Times New Roman"/>
          <w:sz w:val="24"/>
          <w:szCs w:val="24"/>
        </w:rPr>
        <w:t>Утворити комісію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числа.</w:t>
      </w:r>
    </w:p>
    <w:p w:rsidR="00656A2F" w:rsidRDefault="00656A2F" w:rsidP="00656A2F">
      <w:pPr>
        <w:tabs>
          <w:tab w:val="left" w:pos="34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Затвердити Положення про комісію з використання у 2019 році субвенції з державного бюджету на забезпечення житлом дітей-сиріт, дітей, позбавлених батьківського піклування, осіб </w:t>
      </w:r>
      <w:r w:rsidR="008F6040">
        <w:rPr>
          <w:rFonts w:ascii="Times New Roman" w:hAnsi="Times New Roman"/>
          <w:sz w:val="24"/>
          <w:szCs w:val="24"/>
        </w:rPr>
        <w:t>з їх числа згідно з додатком 1.</w:t>
      </w:r>
    </w:p>
    <w:p w:rsidR="00656A2F" w:rsidRDefault="00656A2F" w:rsidP="00656A2F">
      <w:pPr>
        <w:tabs>
          <w:tab w:val="left" w:pos="342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Затвердити склад комісії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 згідно з додатком 2. </w:t>
      </w:r>
    </w:p>
    <w:p w:rsidR="00656A2F" w:rsidRDefault="00656A2F" w:rsidP="00656A2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виконанням рішення покласт</w:t>
      </w:r>
      <w:r w:rsidR="008F6040">
        <w:rPr>
          <w:rFonts w:ascii="Times New Roman" w:hAnsi="Times New Roman"/>
          <w:sz w:val="24"/>
          <w:szCs w:val="24"/>
        </w:rPr>
        <w:t>и на заступника міського голови</w:t>
      </w:r>
      <w:r>
        <w:rPr>
          <w:rFonts w:ascii="Times New Roman" w:hAnsi="Times New Roman"/>
          <w:sz w:val="24"/>
          <w:szCs w:val="24"/>
        </w:rPr>
        <w:t xml:space="preserve"> Г. Мельник.</w:t>
      </w:r>
    </w:p>
    <w:p w:rsidR="00656A2F" w:rsidRDefault="00656A2F" w:rsidP="00656A2F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6040" w:rsidRDefault="00656A2F" w:rsidP="00656A2F">
      <w:pPr>
        <w:tabs>
          <w:tab w:val="num" w:pos="-720"/>
          <w:tab w:val="left" w:pos="639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8F604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Заступник міського голови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А. Нестерук</w:t>
      </w:r>
    </w:p>
    <w:p w:rsidR="00656A2F" w:rsidRDefault="00656A2F" w:rsidP="00656A2F">
      <w:pPr>
        <w:spacing w:after="0" w:line="240" w:lineRule="auto"/>
        <w:ind w:left="3402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</w:t>
      </w:r>
    </w:p>
    <w:p w:rsidR="00656A2F" w:rsidRDefault="00656A2F" w:rsidP="00656A2F">
      <w:pPr>
        <w:spacing w:after="0" w:line="240" w:lineRule="auto"/>
        <w:ind w:left="3402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рішення виконавчого комітету</w:t>
      </w:r>
    </w:p>
    <w:p w:rsidR="00656A2F" w:rsidRDefault="00656A2F" w:rsidP="00656A2F">
      <w:pPr>
        <w:spacing w:after="0" w:line="240" w:lineRule="auto"/>
        <w:ind w:left="3402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8F6040">
        <w:rPr>
          <w:rFonts w:ascii="Times New Roman" w:hAnsi="Times New Roman"/>
          <w:sz w:val="24"/>
          <w:szCs w:val="24"/>
        </w:rPr>
        <w:t xml:space="preserve">08.08.2019 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F6040">
        <w:rPr>
          <w:rFonts w:ascii="Times New Roman" w:hAnsi="Times New Roman"/>
          <w:sz w:val="24"/>
          <w:szCs w:val="24"/>
        </w:rPr>
        <w:t>660</w:t>
      </w:r>
    </w:p>
    <w:p w:rsidR="00656A2F" w:rsidRDefault="00656A2F" w:rsidP="00656A2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56A2F" w:rsidRDefault="00656A2F" w:rsidP="00656A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ПОЛОЖЕННЯ</w:t>
      </w:r>
    </w:p>
    <w:p w:rsidR="00656A2F" w:rsidRDefault="00656A2F" w:rsidP="00656A2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комісію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</w:t>
      </w:r>
    </w:p>
    <w:p w:rsidR="00656A2F" w:rsidRDefault="00656A2F" w:rsidP="00656A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Комісія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</w:t>
      </w:r>
      <w:r>
        <w:rPr>
          <w:rFonts w:ascii="Times New Roman" w:hAnsi="Times New Roman"/>
          <w:bCs/>
          <w:sz w:val="24"/>
          <w:szCs w:val="24"/>
          <w:lang w:eastAsia="uk-UA"/>
        </w:rPr>
        <w:t xml:space="preserve"> (далі – комісія) </w:t>
      </w:r>
      <w:r>
        <w:rPr>
          <w:rFonts w:ascii="Times New Roman" w:hAnsi="Times New Roman"/>
          <w:sz w:val="24"/>
          <w:szCs w:val="24"/>
        </w:rPr>
        <w:t>є консультативно-дорадчим органом виконавчого комітету Хмельницької міської ради, яка утворюється для прийняття рішень щодо розподілу коштів субвенції на виплату грошової компенсації за належні для отримання житлові приміщення для дітей з метою придбання житла для зазначеної категорії осіб (далі — грошова компенсація).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Головою комісії є заступник міського голови відповідно до розподілу обов'язків, заступником голови комісії — начальник служби у справах дітей Хмельницької міської ради.</w:t>
      </w:r>
    </w:p>
    <w:p w:rsidR="00656A2F" w:rsidRDefault="00656A2F" w:rsidP="00656A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 До складу комісії входять представники управлінь праці та соціального захисту населення, капітального будівництва, комунального майна, житлово-комунального господарства, фінансового управління, департаментів освіти та науки, архітектури, містобудування та земельних ресурсів, відділів обліку та розподілу житлової площі,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бухгалтерського обліку</w:t>
      </w:r>
      <w:r>
        <w:rPr>
          <w:rFonts w:ascii="Conv_Rubik-Regular" w:hAnsi="Conv_Rubik-Regular"/>
          <w:color w:val="000000"/>
          <w:sz w:val="24"/>
          <w:szCs w:val="24"/>
          <w:shd w:val="clear" w:color="auto" w:fill="FFFFFF"/>
        </w:rPr>
        <w:t>, планування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Conv_Rubik-Regular" w:hAnsi="Conv_Rubik-Regular"/>
          <w:color w:val="000000"/>
          <w:sz w:val="24"/>
          <w:szCs w:val="24"/>
          <w:shd w:val="clear" w:color="auto" w:fill="FFFFFF"/>
        </w:rPr>
        <w:t xml:space="preserve">та звітності, </w:t>
      </w:r>
      <w:r>
        <w:rPr>
          <w:rFonts w:ascii="Times New Roman" w:hAnsi="Times New Roman"/>
          <w:sz w:val="24"/>
          <w:szCs w:val="24"/>
        </w:rPr>
        <w:t>Хмельницького міського Центру соціальних служб для сім’ї, дітей та молоді, а також уповноважені представники громадськості та інших установ (за згодою).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 повноважень комісії належить: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формування потреби щодо спрямування субвенції з державного бюджету на забезпечення житлом дітей-сиріт, дітей, позбавлених батьківського піклування, осіб з їх числа і підготовка відповідних пропозицій;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уточнення пропозицій стосовно напрямів та об’єктів, на які буде спрямовано субвенцію;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перевірка наявності у дитини статусу дитини-сироти, дитини, позбавленої батьківського піклування, особи з їх числа;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перевірка наявності документів про перебування дитини на квартирному обліку;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перевірка наявності у дитини майнових прав на нерухоме майно або відчуження такого майна протягом останніх п’яти років;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з’ясування можливості/неможливості вселення дитини у приміщення, що зберігалося за нею;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перевірка наявності рецензованого звіту про оцінку майна (</w:t>
      </w:r>
      <w:proofErr w:type="spellStart"/>
      <w:r>
        <w:rPr>
          <w:rFonts w:ascii="Times New Roman" w:hAnsi="Times New Roman"/>
          <w:sz w:val="24"/>
          <w:szCs w:val="24"/>
        </w:rPr>
        <w:t>акта</w:t>
      </w:r>
      <w:proofErr w:type="spellEnd"/>
      <w:r>
        <w:rPr>
          <w:rFonts w:ascii="Times New Roman" w:hAnsi="Times New Roman"/>
          <w:sz w:val="24"/>
          <w:szCs w:val="24"/>
        </w:rPr>
        <w:t xml:space="preserve"> оцінки майна), складеного відповідно до Закону України “Про оцінку майна, майнових прав та професійну оціночну діяльність в Україні”;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визначення дитини, якій буде придбано житло або призначено грошову компенсацію. 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Під час прийняття рішення про розподіл коштів субвенції на придбання житла дітям або призначення грошової компенсації комісія враховує такі нормативи: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квартирах, садибних (одноквартирних) будинках із житлового фонду - 31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 загальної площі, з яких жила площа на дитину повинна бути не менше рівня середньої забезпеченості громадян жилою площею у відповідному населеному пункті;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додатково 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метрів жилої площі на кожну дитину з інвалідністю, особу з їх числа.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Вартість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. метра загальної площі житла в населеному пункті, де буде придбано житло дітям, обчислюється відповідно до нормативно-правових актів </w:t>
      </w:r>
      <w:proofErr w:type="spellStart"/>
      <w:r>
        <w:rPr>
          <w:rFonts w:ascii="Times New Roman" w:hAnsi="Times New Roman"/>
          <w:sz w:val="24"/>
          <w:szCs w:val="24"/>
        </w:rPr>
        <w:t>Мінрегіону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Гранична вартість житла для дітей не може перевищувати вартості спорудження житла, збільшеної у 1,5 </w:t>
      </w:r>
      <w:proofErr w:type="spellStart"/>
      <w:r>
        <w:rPr>
          <w:rFonts w:ascii="Times New Roman" w:hAnsi="Times New Roman"/>
          <w:sz w:val="24"/>
          <w:szCs w:val="24"/>
        </w:rPr>
        <w:t>раза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Гранична вартість житла (ГВЖ) для дітей та обсяг грошової компенсації визначається за такою формулою:</w:t>
      </w:r>
    </w:p>
    <w:p w:rsidR="00656A2F" w:rsidRDefault="00656A2F" w:rsidP="00656A2F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ГВЖ = (31 + (10 х </w:t>
      </w:r>
      <w:proofErr w:type="spellStart"/>
      <w:r>
        <w:rPr>
          <w:rFonts w:ascii="Times New Roman" w:hAnsi="Times New Roman"/>
          <w:sz w:val="24"/>
          <w:szCs w:val="24"/>
        </w:rPr>
        <w:t>Nі</w:t>
      </w:r>
      <w:proofErr w:type="spellEnd"/>
      <w:r>
        <w:rPr>
          <w:rFonts w:ascii="Times New Roman" w:hAnsi="Times New Roman"/>
          <w:sz w:val="24"/>
          <w:szCs w:val="24"/>
        </w:rPr>
        <w:t xml:space="preserve">)) х </w:t>
      </w:r>
      <w:proofErr w:type="spellStart"/>
      <w:r>
        <w:rPr>
          <w:rFonts w:ascii="Times New Roman" w:hAnsi="Times New Roman"/>
          <w:sz w:val="24"/>
          <w:szCs w:val="24"/>
        </w:rPr>
        <w:t>Вг</w:t>
      </w:r>
      <w:proofErr w:type="spellEnd"/>
      <w:r>
        <w:rPr>
          <w:rFonts w:ascii="Times New Roman" w:hAnsi="Times New Roman"/>
          <w:sz w:val="24"/>
          <w:szCs w:val="24"/>
        </w:rPr>
        <w:t xml:space="preserve"> х Км,</w:t>
      </w:r>
    </w:p>
    <w:p w:rsidR="00656A2F" w:rsidRDefault="00656A2F" w:rsidP="00656A2F">
      <w:pPr>
        <w:pStyle w:val="a3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 </w:t>
      </w:r>
      <w:proofErr w:type="spellStart"/>
      <w:r>
        <w:rPr>
          <w:rFonts w:ascii="Times New Roman" w:hAnsi="Times New Roman"/>
          <w:sz w:val="24"/>
          <w:szCs w:val="24"/>
        </w:rPr>
        <w:t>Nі</w:t>
      </w:r>
      <w:proofErr w:type="spellEnd"/>
      <w:r>
        <w:rPr>
          <w:rFonts w:ascii="Times New Roman" w:hAnsi="Times New Roman"/>
          <w:sz w:val="24"/>
          <w:szCs w:val="24"/>
        </w:rPr>
        <w:t xml:space="preserve"> — кількість дітей з інвалідністю, осіб з інвалідністю;</w:t>
      </w:r>
    </w:p>
    <w:p w:rsidR="00656A2F" w:rsidRDefault="00656A2F" w:rsidP="00656A2F">
      <w:pPr>
        <w:pStyle w:val="a3"/>
        <w:spacing w:before="0"/>
        <w:ind w:firstLine="39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Вг</w:t>
      </w:r>
      <w:proofErr w:type="spellEnd"/>
      <w:r>
        <w:rPr>
          <w:rFonts w:ascii="Times New Roman" w:hAnsi="Times New Roman"/>
          <w:sz w:val="24"/>
          <w:szCs w:val="24"/>
        </w:rPr>
        <w:t xml:space="preserve"> — вартість (гривень)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метра загальної площі житла для населеного пункту, в якому будується або буде придбано житло для дітей;</w:t>
      </w:r>
    </w:p>
    <w:p w:rsidR="00656A2F" w:rsidRDefault="00656A2F" w:rsidP="00656A2F">
      <w:pPr>
        <w:pStyle w:val="a3"/>
        <w:spacing w:before="0"/>
        <w:ind w:firstLine="3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Км — коефіцієнт збільшення граничної вартості 1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. метра загальної площі житла для міст, визначених в абзаці п’ятому цього пункту.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разі придбання житлового будинку для дітей враховуються витрати з придбання земельної ділянки, на якій розташований житловий будинок.</w:t>
      </w:r>
    </w:p>
    <w:p w:rsidR="00656A2F" w:rsidRDefault="00656A2F" w:rsidP="00656A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Формою роботи комісії є засідання, що скликаються за пропозицією голови комісії, який веде засідання.</w:t>
      </w:r>
    </w:p>
    <w:p w:rsidR="00656A2F" w:rsidRDefault="00656A2F" w:rsidP="00656A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Засідання комісії є правоможним, якщо в ньому бере участь не менше двох третин її загального складу. </w:t>
      </w:r>
    </w:p>
    <w:p w:rsidR="00656A2F" w:rsidRDefault="00656A2F" w:rsidP="00656A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Рішення приймаються простою більшістю голосів і викладаються у протоколі, який підписується всіма членами комісії.</w:t>
      </w:r>
    </w:p>
    <w:p w:rsidR="00656A2F" w:rsidRDefault="00656A2F" w:rsidP="00656A2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 разі рівного розподілу голосів, голос голови комісії є вирішальним.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Управління праці та соціального захисту населення не пізніше ніж через десять робочих днів з дати прийняття заяви з усіма необхідними документами вносить до комісії подання про придбання дитині житла або виплату їй грошової компенсації.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Комісія протягом п’яти робочих днів з дати надходження подання розглядає його по суті у присутності дитини та приймає рішення про придбання дитині житла або виплату їй грошової компенсації, яке оформлюється відповідно до пункту 8 Порядку та умов.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разі неявки дитини розгляд відповідного питання переноситься на наступне засідання комісії.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 рішенні комісії зазначається: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n70"/>
      <w:bookmarkEnd w:id="0"/>
      <w:r>
        <w:rPr>
          <w:rFonts w:ascii="Times New Roman" w:hAnsi="Times New Roman"/>
          <w:sz w:val="24"/>
          <w:szCs w:val="24"/>
        </w:rPr>
        <w:t>1) прізвище, ім’я та по батькові дитини, дата народження;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документи, що підтверджують статус дитини-сироти, дитини, позбавленої батьківського піклування, особи з їх числа;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n72"/>
      <w:bookmarkEnd w:id="1"/>
      <w:r>
        <w:rPr>
          <w:rFonts w:ascii="Times New Roman" w:hAnsi="Times New Roman"/>
          <w:sz w:val="24"/>
          <w:szCs w:val="24"/>
        </w:rPr>
        <w:t>3) факт перебування дитини на квартирному обліку;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інформація про:</w:t>
      </w:r>
    </w:p>
    <w:p w:rsidR="00656A2F" w:rsidRDefault="00656A2F" w:rsidP="00656A2F">
      <w:pPr>
        <w:pStyle w:val="a3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місце проживання дитини;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наявність/відсутність у дитини житлового приміщення, яке зруйноване або стало непридатним для проживання;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n75"/>
      <w:bookmarkEnd w:id="2"/>
      <w:r>
        <w:rPr>
          <w:rFonts w:ascii="Times New Roman" w:hAnsi="Times New Roman"/>
          <w:sz w:val="24"/>
          <w:szCs w:val="24"/>
        </w:rPr>
        <w:t xml:space="preserve">перебування дитини </w:t>
      </w:r>
      <w:r>
        <w:rPr>
          <w:rFonts w:ascii="Times New Roman" w:hAnsi="Times New Roman"/>
          <w:bCs/>
          <w:sz w:val="24"/>
          <w:szCs w:val="24"/>
        </w:rPr>
        <w:t>на обліку внутрішньо переміщених осіб (у разі взяття її на такий облік)</w:t>
      </w:r>
      <w:r>
        <w:rPr>
          <w:rFonts w:ascii="Times New Roman" w:hAnsi="Times New Roman"/>
          <w:sz w:val="24"/>
          <w:szCs w:val="24"/>
        </w:rPr>
        <w:t>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надання раніше дитині житлового приміщення за рахунок бюджетних коштів;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наявність у дитини-сироти, дитини, позбавленої батьківського піклування, особи з їх числа інвалідності, що підтверджується документом, виданим лікарсько-консультативною комісією лікувально-профілактичного закладу, в порядку та за формою, встановленими МОЗ;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технічний стан житла, що придбавається, наявність комунікацій, придатність для проживання в ньому дитини (зазначається тільки в рішенні про придбання житла).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Рішення про придбання на вторинному ринку житла дитині приймається комісією з урахуванням рецензованого звіту про оцінку майна (</w:t>
      </w:r>
      <w:proofErr w:type="spellStart"/>
      <w:r>
        <w:rPr>
          <w:rFonts w:ascii="Times New Roman" w:hAnsi="Times New Roman"/>
          <w:sz w:val="24"/>
          <w:szCs w:val="24"/>
        </w:rPr>
        <w:t>акта</w:t>
      </w:r>
      <w:proofErr w:type="spellEnd"/>
      <w:r>
        <w:rPr>
          <w:rFonts w:ascii="Times New Roman" w:hAnsi="Times New Roman"/>
          <w:sz w:val="24"/>
          <w:szCs w:val="24"/>
        </w:rPr>
        <w:t xml:space="preserve"> оцінки майна), складеного відповідно до Закону України “Про оцінку майна, майнових прав та професійну оціночну діяльність в Україні”. 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 Комісія відмовляє дитині у придбанні житла або призначенні грошової компенсації у разі: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подання недостовірних відомостей;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прийняття рішення про втрату статусу дитини-сироти, дитини, позбавленої батьківського піклування, відповідно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р. № 866;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3" w:name="n83"/>
      <w:bookmarkEnd w:id="3"/>
      <w:r>
        <w:rPr>
          <w:rFonts w:ascii="Times New Roman" w:hAnsi="Times New Roman"/>
          <w:sz w:val="24"/>
          <w:szCs w:val="24"/>
        </w:rPr>
        <w:t>наявності у дитини майнових прав чи права власності на нерухоме майно, що є підставою для зняття з квартирного обліку;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 дитина не перебуває на квартирному обліку;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 дитині вже надавалося житлове приміщення.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У разі відмови у придбанні житла або призначенні грошової компенсації комісія не пізніше ніж через три робочих дні з дати прийняття відповідного рішення надсилає дитині його копію із зазначенням підстав відмови.</w:t>
      </w:r>
    </w:p>
    <w:p w:rsidR="00656A2F" w:rsidRDefault="00656A2F" w:rsidP="00656A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Не пізніше ніж через три робочих дні з дати прийняття рішення про придбання житла або призначення грошової компенсації комісія надсилає його копію дитині, а також департаменту соціального захисту населення обласної держадміністрації.</w:t>
      </w:r>
    </w:p>
    <w:p w:rsidR="00656A2F" w:rsidRDefault="00656A2F" w:rsidP="00656A2F">
      <w:pPr>
        <w:pStyle w:val="a3"/>
        <w:spacing w:before="0"/>
        <w:jc w:val="both"/>
        <w:rPr>
          <w:rFonts w:ascii="Times New Roman" w:hAnsi="Times New Roman"/>
          <w:sz w:val="24"/>
          <w:szCs w:val="24"/>
        </w:rPr>
      </w:pP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2F" w:rsidRDefault="00656A2F" w:rsidP="00656A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A2F" w:rsidRDefault="00656A2F" w:rsidP="00656A2F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Ю. Сабій</w:t>
      </w:r>
    </w:p>
    <w:p w:rsidR="00656A2F" w:rsidRDefault="00656A2F" w:rsidP="00656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6A2F" w:rsidRDefault="00656A2F" w:rsidP="00656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040" w:rsidRDefault="00656A2F" w:rsidP="00656A2F">
      <w:pPr>
        <w:spacing w:after="0"/>
        <w:rPr>
          <w:rFonts w:ascii="Times New Roman" w:hAnsi="Times New Roman"/>
          <w:sz w:val="24"/>
          <w:szCs w:val="24"/>
        </w:rPr>
        <w:sectPr w:rsidR="008F604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В.о. начальника служби у справах дітей</w:t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 w:rsidR="008F60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Л. </w:t>
      </w:r>
      <w:proofErr w:type="spellStart"/>
      <w:r>
        <w:rPr>
          <w:rFonts w:ascii="Times New Roman" w:hAnsi="Times New Roman"/>
          <w:sz w:val="24"/>
          <w:szCs w:val="24"/>
        </w:rPr>
        <w:t>Сувілова</w:t>
      </w:r>
      <w:proofErr w:type="spellEnd"/>
    </w:p>
    <w:p w:rsidR="00A2279A" w:rsidRDefault="00A2279A" w:rsidP="00A2279A">
      <w:pPr>
        <w:spacing w:after="0" w:line="240" w:lineRule="auto"/>
        <w:ind w:left="4962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</w:t>
      </w:r>
    </w:p>
    <w:p w:rsidR="00A2279A" w:rsidRDefault="00A2279A" w:rsidP="00A2279A">
      <w:pPr>
        <w:spacing w:after="0" w:line="240" w:lineRule="auto"/>
        <w:ind w:left="3402" w:firstLine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до рішення виконавчого комітету</w:t>
      </w:r>
    </w:p>
    <w:p w:rsidR="00A2279A" w:rsidRDefault="00A2279A" w:rsidP="00A2279A">
      <w:pPr>
        <w:spacing w:after="0" w:line="240" w:lineRule="auto"/>
        <w:ind w:left="4962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8F6040">
        <w:rPr>
          <w:rFonts w:ascii="Times New Roman" w:hAnsi="Times New Roman"/>
          <w:sz w:val="24"/>
          <w:szCs w:val="24"/>
        </w:rPr>
        <w:t>08.08.2019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8F6040">
        <w:rPr>
          <w:rFonts w:ascii="Times New Roman" w:hAnsi="Times New Roman"/>
          <w:sz w:val="24"/>
          <w:szCs w:val="24"/>
        </w:rPr>
        <w:t>660</w:t>
      </w:r>
    </w:p>
    <w:p w:rsidR="00A2279A" w:rsidRDefault="00A2279A" w:rsidP="00A22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</w:t>
      </w:r>
    </w:p>
    <w:p w:rsidR="00A2279A" w:rsidRDefault="00A2279A" w:rsidP="00A227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комісії з використання у 2019 році субвенції з державного бюджету на забезпечення житлом дітей-сиріт, дітей, позбавлених батьківського піклування, осіб з їх числа</w:t>
      </w:r>
    </w:p>
    <w:p w:rsidR="00A2279A" w:rsidRDefault="00A2279A" w:rsidP="00A22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комісії :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Мельник Галина Леонтіївна</w:t>
      </w:r>
      <w:r>
        <w:rPr>
          <w:rFonts w:ascii="Times New Roman" w:hAnsi="Times New Roman"/>
          <w:sz w:val="24"/>
          <w:szCs w:val="24"/>
        </w:rPr>
        <w:tab/>
        <w:t>- заступник міського голови;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голови комісії: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Дика Світлана Михайлівна</w:t>
      </w:r>
      <w:r>
        <w:rPr>
          <w:rFonts w:ascii="Times New Roman" w:hAnsi="Times New Roman"/>
          <w:sz w:val="24"/>
          <w:szCs w:val="24"/>
        </w:rPr>
        <w:tab/>
        <w:t>- начальник служби у справах дітей;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u w:val="single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комісії: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Окарська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Світлана Павлівна</w:t>
      </w:r>
      <w:r>
        <w:rPr>
          <w:rFonts w:ascii="Times New Roman" w:hAnsi="Times New Roman"/>
          <w:sz w:val="24"/>
          <w:szCs w:val="24"/>
        </w:rPr>
        <w:tab/>
        <w:t>- головний спеціаліст відділу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організаційно-інформаційної роботи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 взаємодії з об’єднаннями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громадян управління праці та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соціального захисту населення.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Члени комісії: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Базилик</w:t>
      </w:r>
      <w:proofErr w:type="spellEnd"/>
      <w:r>
        <w:rPr>
          <w:rFonts w:ascii="Times New Roman" w:hAnsi="Times New Roman"/>
          <w:sz w:val="24"/>
          <w:szCs w:val="24"/>
        </w:rPr>
        <w:t xml:space="preserve"> Олена Петрівна</w:t>
      </w:r>
      <w:r>
        <w:rPr>
          <w:rFonts w:ascii="Times New Roman" w:hAnsi="Times New Roman"/>
          <w:sz w:val="24"/>
          <w:szCs w:val="24"/>
        </w:rPr>
        <w:tab/>
        <w:t>- головний спеціаліст відділу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  <w:t xml:space="preserve">з благоустрою міста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управління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житлово-комунального господарства;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Барабаш-Тимофієва Олена Петрівна</w:t>
      </w:r>
      <w:r>
        <w:rPr>
          <w:rFonts w:ascii="Times New Roman" w:hAnsi="Times New Roman"/>
          <w:sz w:val="24"/>
          <w:szCs w:val="24"/>
        </w:rPr>
        <w:tab/>
        <w:t xml:space="preserve">- головний спеціаліст Департаменту 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освіти та науки;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Богачова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Миколаївна</w:t>
      </w:r>
      <w:r>
        <w:rPr>
          <w:rFonts w:ascii="Times New Roman" w:hAnsi="Times New Roman"/>
          <w:sz w:val="24"/>
          <w:szCs w:val="24"/>
        </w:rPr>
        <w:tab/>
        <w:t xml:space="preserve">- головний юрисконсульт  управління 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комунального майна;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Данкевич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Іван Тарасович</w:t>
      </w:r>
      <w:r>
        <w:rPr>
          <w:rFonts w:ascii="Times New Roman" w:hAnsi="Times New Roman"/>
          <w:sz w:val="24"/>
          <w:szCs w:val="24"/>
        </w:rPr>
        <w:tab/>
        <w:t>- директор Хмельницького обласного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благодійного фонду «</w:t>
      </w:r>
      <w:proofErr w:type="spellStart"/>
      <w:r>
        <w:rPr>
          <w:rFonts w:ascii="Times New Roman" w:hAnsi="Times New Roman"/>
          <w:sz w:val="24"/>
          <w:szCs w:val="24"/>
        </w:rPr>
        <w:t>Карітас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(за згодою);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954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Ільчишин</w:t>
      </w:r>
      <w:proofErr w:type="spellEnd"/>
      <w:r>
        <w:rPr>
          <w:rFonts w:ascii="Times New Roman" w:hAnsi="Times New Roman"/>
          <w:sz w:val="24"/>
          <w:szCs w:val="24"/>
        </w:rPr>
        <w:t xml:space="preserve"> Олег Анатолійович</w:t>
      </w:r>
      <w:r>
        <w:rPr>
          <w:rFonts w:ascii="Times New Roman" w:hAnsi="Times New Roman"/>
          <w:sz w:val="24"/>
          <w:szCs w:val="24"/>
        </w:rPr>
        <w:tab/>
        <w:t>- головний юрисконсульт юридичного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відділу управління праці та</w:t>
      </w:r>
    </w:p>
    <w:p w:rsidR="00A2279A" w:rsidRDefault="00A2279A" w:rsidP="00A2279A">
      <w:pPr>
        <w:tabs>
          <w:tab w:val="left" w:pos="5387"/>
          <w:tab w:val="left" w:pos="5954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соціального захисту населення;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Ковтун Денис Леонідович</w:t>
      </w:r>
      <w:r>
        <w:rPr>
          <w:rFonts w:ascii="Times New Roman" w:hAnsi="Times New Roman"/>
          <w:sz w:val="24"/>
          <w:szCs w:val="24"/>
        </w:rPr>
        <w:tab/>
        <w:t>- начальник бюджетного відділу    фінансового управління;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Любецька </w:t>
      </w:r>
      <w:proofErr w:type="spellStart"/>
      <w:r>
        <w:rPr>
          <w:rFonts w:ascii="Times New Roman" w:hAnsi="Times New Roman"/>
          <w:sz w:val="24"/>
          <w:szCs w:val="24"/>
        </w:rPr>
        <w:t>Мар׳яна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Миколаївна</w:t>
      </w:r>
      <w:r>
        <w:rPr>
          <w:rFonts w:ascii="Times New Roman" w:hAnsi="Times New Roman"/>
          <w:sz w:val="24"/>
          <w:szCs w:val="24"/>
        </w:rPr>
        <w:tab/>
        <w:t xml:space="preserve"> - директор Хмельницького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міського Центру соціальних служб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сім’ї, дітей та молоді;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Наумова Раїса Іванівна</w:t>
      </w:r>
      <w:r>
        <w:rPr>
          <w:rFonts w:ascii="Times New Roman" w:hAnsi="Times New Roman"/>
          <w:sz w:val="24"/>
          <w:szCs w:val="24"/>
        </w:rPr>
        <w:tab/>
        <w:t>- заступник завідувача відділу обліку та розподілу житлової площі;</w:t>
      </w:r>
    </w:p>
    <w:p w:rsidR="00A2279A" w:rsidRDefault="00A2279A" w:rsidP="00A2279A">
      <w:pPr>
        <w:tabs>
          <w:tab w:val="left" w:pos="5387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Поліщук Тетяна Миколаївна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- начальник управління капітального</w:t>
      </w:r>
    </w:p>
    <w:p w:rsidR="00A2279A" w:rsidRDefault="00A2279A" w:rsidP="00A2279A">
      <w:pPr>
        <w:tabs>
          <w:tab w:val="left" w:pos="5387"/>
          <w:tab w:val="left" w:pos="5529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>будівництва;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954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color w:val="000000"/>
          <w:sz w:val="24"/>
          <w:szCs w:val="24"/>
          <w:shd w:val="clear" w:color="auto" w:fill="F0F2F6"/>
        </w:rPr>
      </w:pPr>
      <w:proofErr w:type="spellStart"/>
      <w:r>
        <w:rPr>
          <w:rFonts w:ascii="Times New Roman" w:hAnsi="Times New Roman"/>
          <w:sz w:val="24"/>
          <w:szCs w:val="24"/>
        </w:rPr>
        <w:t>Стародуб</w:t>
      </w:r>
      <w:proofErr w:type="spellEnd"/>
      <w:r>
        <w:rPr>
          <w:rFonts w:ascii="Times New Roman" w:hAnsi="Times New Roman"/>
          <w:sz w:val="24"/>
          <w:szCs w:val="24"/>
        </w:rPr>
        <w:t xml:space="preserve"> Лідія Володимирівна</w:t>
      </w:r>
      <w:r>
        <w:rPr>
          <w:rFonts w:ascii="Times New Roman" w:hAnsi="Times New Roman"/>
          <w:sz w:val="24"/>
          <w:szCs w:val="24"/>
        </w:rPr>
        <w:tab/>
        <w:t xml:space="preserve">- завідувач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відділу бухгалтерського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обліку</w:t>
      </w:r>
      <w:r>
        <w:rPr>
          <w:rFonts w:ascii="Conv_Rubik-Regular" w:hAnsi="Conv_Rubik-Regular"/>
          <w:color w:val="000000"/>
          <w:sz w:val="24"/>
          <w:szCs w:val="24"/>
          <w:shd w:val="clear" w:color="auto" w:fill="FFFFFF"/>
        </w:rPr>
        <w:t>, планування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6040">
        <w:rPr>
          <w:rFonts w:ascii="Conv_Rubik-Regular" w:hAnsi="Conv_Rubik-Regular"/>
          <w:color w:val="000000"/>
          <w:sz w:val="24"/>
          <w:szCs w:val="24"/>
          <w:shd w:val="clear" w:color="auto" w:fill="FFFFFF"/>
        </w:rPr>
        <w:t xml:space="preserve">та звітності – </w:t>
      </w:r>
      <w:bookmarkStart w:id="4" w:name="_GoBack"/>
      <w:bookmarkEnd w:id="4"/>
      <w:r>
        <w:rPr>
          <w:rFonts w:ascii="Conv_Rubik-Regular" w:hAnsi="Conv_Rubik-Regular"/>
          <w:color w:val="000000"/>
          <w:sz w:val="24"/>
          <w:szCs w:val="24"/>
          <w:shd w:val="clear" w:color="auto" w:fill="FFFFFF"/>
        </w:rPr>
        <w:t>головний бухгалтер</w:t>
      </w:r>
      <w:r>
        <w:rPr>
          <w:rFonts w:ascii="Conv_Rubik-Regular" w:hAnsi="Conv_Rubik-Regular"/>
          <w:sz w:val="21"/>
          <w:szCs w:val="21"/>
          <w:shd w:val="clear" w:color="auto" w:fill="FFFFFF"/>
        </w:rPr>
        <w:t>;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Чорнієвич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Олександр Богданович</w:t>
      </w:r>
      <w:r>
        <w:rPr>
          <w:rFonts w:ascii="Times New Roman" w:hAnsi="Times New Roman"/>
          <w:sz w:val="24"/>
          <w:szCs w:val="24"/>
        </w:rPr>
        <w:tab/>
        <w:t>- директор департаменту архітектури,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містобудування та земельних ресурсів.</w:t>
      </w: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Conv_Rubik-Regular" w:hAnsi="Conv_Rubik-Regular"/>
          <w:sz w:val="21"/>
          <w:szCs w:val="21"/>
          <w:shd w:val="clear" w:color="auto" w:fill="FFFFFF"/>
        </w:rPr>
      </w:pPr>
    </w:p>
    <w:p w:rsidR="00A2279A" w:rsidRDefault="00A2279A" w:rsidP="00A2279A">
      <w:pPr>
        <w:tabs>
          <w:tab w:val="left" w:pos="5387"/>
          <w:tab w:val="left" w:pos="5670"/>
        </w:tabs>
        <w:spacing w:after="0" w:line="240" w:lineRule="auto"/>
        <w:ind w:left="5387" w:hanging="538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6237"/>
        </w:tabs>
        <w:spacing w:after="0" w:line="240" w:lineRule="auto"/>
        <w:ind w:left="6237" w:hanging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Керуючий справами виконавчого комітету</w:t>
      </w:r>
      <w:r>
        <w:rPr>
          <w:rFonts w:ascii="Times New Roman" w:hAnsi="Times New Roman"/>
          <w:sz w:val="24"/>
          <w:szCs w:val="24"/>
        </w:rPr>
        <w:tab/>
        <w:t>Ю. Сабій</w:t>
      </w:r>
    </w:p>
    <w:p w:rsidR="00A2279A" w:rsidRDefault="00A2279A" w:rsidP="00A2279A">
      <w:pPr>
        <w:tabs>
          <w:tab w:val="left" w:pos="6237"/>
        </w:tabs>
        <w:spacing w:after="0" w:line="240" w:lineRule="auto"/>
        <w:ind w:left="6237" w:hanging="6237"/>
        <w:rPr>
          <w:rFonts w:ascii="Times New Roman" w:hAnsi="Times New Roman"/>
          <w:sz w:val="24"/>
          <w:szCs w:val="24"/>
        </w:rPr>
      </w:pPr>
    </w:p>
    <w:p w:rsidR="00A2279A" w:rsidRDefault="00A2279A" w:rsidP="00A2279A">
      <w:pPr>
        <w:tabs>
          <w:tab w:val="left" w:pos="6237"/>
        </w:tabs>
        <w:spacing w:after="0" w:line="240" w:lineRule="auto"/>
        <w:ind w:left="6237" w:hanging="6237"/>
        <w:rPr>
          <w:rFonts w:ascii="Times New Roman" w:hAnsi="Times New Roman"/>
          <w:sz w:val="24"/>
          <w:szCs w:val="24"/>
        </w:rPr>
      </w:pPr>
    </w:p>
    <w:p w:rsidR="00F4194F" w:rsidRDefault="00A2279A" w:rsidP="008F6040">
      <w:pPr>
        <w:tabs>
          <w:tab w:val="left" w:pos="6237"/>
        </w:tabs>
        <w:ind w:left="6237" w:hanging="6237"/>
      </w:pPr>
      <w:r>
        <w:rPr>
          <w:rFonts w:ascii="Times New Roman" w:hAnsi="Times New Roman"/>
          <w:sz w:val="24"/>
          <w:szCs w:val="24"/>
        </w:rPr>
        <w:t xml:space="preserve">В.о. начальника служби у справах дітей </w:t>
      </w:r>
      <w:r>
        <w:rPr>
          <w:rFonts w:ascii="Times New Roman" w:hAnsi="Times New Roman"/>
          <w:sz w:val="24"/>
          <w:szCs w:val="24"/>
        </w:rPr>
        <w:tab/>
        <w:t xml:space="preserve">Л. </w:t>
      </w:r>
      <w:proofErr w:type="spellStart"/>
      <w:r>
        <w:rPr>
          <w:rFonts w:ascii="Times New Roman" w:hAnsi="Times New Roman"/>
          <w:sz w:val="24"/>
          <w:szCs w:val="24"/>
        </w:rPr>
        <w:t>Сувілова</w:t>
      </w:r>
      <w:proofErr w:type="spellEnd"/>
    </w:p>
    <w:sectPr w:rsidR="00F419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654B"/>
    <w:multiLevelType w:val="hybridMultilevel"/>
    <w:tmpl w:val="8B9693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2F"/>
    <w:rsid w:val="00656A2F"/>
    <w:rsid w:val="00856D38"/>
    <w:rsid w:val="008F6040"/>
    <w:rsid w:val="00A2279A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B2FBC-15C1-4111-A3BE-E5E98C05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2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656A2F"/>
    <w:pPr>
      <w:suppressAutoHyphens w:val="0"/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6725</Words>
  <Characters>3834</Characters>
  <Application>Microsoft Office Word</Application>
  <DocSecurity>0</DocSecurity>
  <Lines>31</Lines>
  <Paragraphs>21</Paragraphs>
  <ScaleCrop>false</ScaleCrop>
  <Company/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Полюк Роман Анатолійович</cp:lastModifiedBy>
  <cp:revision>3</cp:revision>
  <dcterms:created xsi:type="dcterms:W3CDTF">2019-08-01T08:20:00Z</dcterms:created>
  <dcterms:modified xsi:type="dcterms:W3CDTF">2019-08-13T12:56:00Z</dcterms:modified>
</cp:coreProperties>
</file>