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F0" w:rsidRPr="009907F0" w:rsidRDefault="009907F0" w:rsidP="009907F0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07F0">
        <w:rPr>
          <w:rFonts w:ascii="Times New Roman" w:eastAsia="MS Mincho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9540" cy="2858770"/>
            <wp:effectExtent l="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4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25" w:type="dxa"/>
        <w:tblInd w:w="528" w:type="dxa"/>
        <w:tblLayout w:type="fixed"/>
        <w:tblCellMar>
          <w:left w:w="102" w:type="dxa"/>
          <w:right w:w="102" w:type="dxa"/>
        </w:tblCellMar>
        <w:tblLook w:val="04A0"/>
      </w:tblPr>
      <w:tblGrid>
        <w:gridCol w:w="3825"/>
      </w:tblGrid>
      <w:tr w:rsidR="009907F0" w:rsidRPr="009907F0" w:rsidTr="009907F0">
        <w:tc>
          <w:tcPr>
            <w:tcW w:w="3827" w:type="dxa"/>
            <w:hideMark/>
          </w:tcPr>
          <w:p w:rsidR="009907F0" w:rsidRPr="009907F0" w:rsidRDefault="009907F0" w:rsidP="009907F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</w:pPr>
            <w:r w:rsidRPr="009907F0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Про надання дозволу товариству з обмеженою відповідальністю «Валентина» на влаштування вхідного тамбуру та вітрини з легких конструкцій до нежитлового приміщення  по вул. Соборній, 16</w:t>
            </w:r>
          </w:p>
        </w:tc>
      </w:tr>
    </w:tbl>
    <w:p w:rsidR="009907F0" w:rsidRPr="009907F0" w:rsidRDefault="009907F0" w:rsidP="009907F0">
      <w:pPr>
        <w:spacing w:after="0" w:line="240" w:lineRule="auto"/>
        <w:ind w:firstLine="480"/>
        <w:jc w:val="both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Pr="009907F0" w:rsidRDefault="009907F0" w:rsidP="009907F0">
      <w:pPr>
        <w:spacing w:after="0" w:line="240" w:lineRule="auto"/>
        <w:ind w:firstLine="4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>Розглянувши матеріали, подані управлінням архітектури та містобудування  департаменту архітектури, містобудування та земельних ресурсів, керуючись Законом України “Про місцеве самоврядування в Україні”, рішенням шостої сесії Хмельницької міської ради від 27.04.2011року №15 «Про затвердження Порядку надання дозволу на проведення переобладнання або перепланування будинків, квартир, житлових та нежитлових приміщень у житлових будинках», виконавчий  комітет міської ради</w:t>
      </w:r>
    </w:p>
    <w:p w:rsidR="009907F0" w:rsidRPr="009907F0" w:rsidRDefault="009907F0" w:rsidP="009907F0">
      <w:pPr>
        <w:spacing w:after="0" w:line="240" w:lineRule="auto"/>
        <w:ind w:firstLine="480"/>
        <w:jc w:val="center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Pr="009907F0" w:rsidRDefault="009907F0" w:rsidP="009907F0">
      <w:pPr>
        <w:spacing w:after="0" w:line="240" w:lineRule="auto"/>
        <w:ind w:firstLine="48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>В И Р І Ш И В:</w:t>
      </w:r>
    </w:p>
    <w:p w:rsidR="009907F0" w:rsidRPr="009907F0" w:rsidRDefault="009907F0" w:rsidP="009907F0">
      <w:pPr>
        <w:spacing w:after="0" w:line="240" w:lineRule="auto"/>
        <w:ind w:firstLine="480"/>
        <w:jc w:val="center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Pr="009907F0" w:rsidRDefault="009907F0" w:rsidP="009907F0">
      <w:pPr>
        <w:spacing w:after="0" w:line="240" w:lineRule="auto"/>
        <w:ind w:firstLine="4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Надати </w:t>
      </w:r>
      <w:r w:rsidRPr="009907F0">
        <w:rPr>
          <w:rFonts w:ascii="Times New Roman" w:eastAsia="MS Mincho" w:hAnsi="Times New Roman" w:cs="Times New Roman"/>
          <w:sz w:val="24"/>
          <w:szCs w:val="28"/>
          <w:lang w:eastAsia="ru-RU"/>
        </w:rPr>
        <w:t>дозвіл товариству з обмеженою відповідальністю «Валентина»  на влаштування вхідного тамбуру та вітрини з легких конструкцій площею 25,5 м</w:t>
      </w:r>
      <w:r w:rsidRPr="009907F0">
        <w:rPr>
          <w:rFonts w:ascii="Times New Roman" w:eastAsia="MS Mincho" w:hAnsi="Times New Roman" w:cs="Times New Roman"/>
          <w:sz w:val="24"/>
          <w:szCs w:val="28"/>
          <w:vertAlign w:val="superscript"/>
          <w:lang w:eastAsia="ru-RU"/>
        </w:rPr>
        <w:t>2</w:t>
      </w:r>
      <w:r w:rsidRPr="009907F0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до  нежитлового приміщення (договір купівлі-продажу зареєстрований в реєстрі за №1-2439 від 01.12.2003)  по вул. Соборній, 16 </w:t>
      </w:r>
      <w:r w:rsidRPr="009907F0">
        <w:rPr>
          <w:rFonts w:ascii="Times New Roman" w:eastAsia="Times New Roman" w:hAnsi="Times New Roman" w:cs="Times New Roman"/>
          <w:sz w:val="24"/>
          <w:szCs w:val="28"/>
          <w:lang w:eastAsia="ja-JP"/>
        </w:rPr>
        <w:t xml:space="preserve"> </w:t>
      </w: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>на умові благоустрою прилеглої території та забезпечення безперешкодного доступу для людей з обмеженими фізичними можливостями.</w:t>
      </w:r>
    </w:p>
    <w:p w:rsidR="009907F0" w:rsidRPr="009907F0" w:rsidRDefault="009907F0" w:rsidP="009907F0">
      <w:pPr>
        <w:spacing w:after="0" w:line="240" w:lineRule="auto"/>
        <w:ind w:firstLine="4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907F0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2. Роботи з перепланування проводити відповідно до проекту, який має бути розроблений архітектором (інженером) який має відповідний кваліфікаційний сертифікат, або під його керівництвом, з дотриманням вимог чинних будівельних норм і правил </w:t>
      </w: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(ДБН В.2.2-15-2005 «Житлові будинки. Основні положення», ДБН В.2.2-20-2001 «Газопостачання», ДБН А.2.2-3-2014 «Склад та зміст проектної документації на будівництво», ДБН В.3.2-2-2009 «Житлові будинки. Реконструкція та капітальний ремонт» та інші).</w:t>
      </w:r>
    </w:p>
    <w:p w:rsidR="009907F0" w:rsidRPr="009907F0" w:rsidRDefault="009907F0" w:rsidP="009907F0">
      <w:pPr>
        <w:spacing w:after="0" w:line="240" w:lineRule="auto"/>
        <w:ind w:firstLine="48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3.</w:t>
      </w:r>
      <w:r>
        <w:t xml:space="preserve"> </w:t>
      </w: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>Контроль за виконанням рішення покласти на заступника міського голови  А. Бондаренка.</w:t>
      </w:r>
    </w:p>
    <w:p w:rsidR="009907F0" w:rsidRPr="009907F0" w:rsidRDefault="009907F0" w:rsidP="009907F0">
      <w:pPr>
        <w:spacing w:after="0" w:line="240" w:lineRule="auto"/>
        <w:ind w:right="-356" w:firstLine="60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907F0" w:rsidRDefault="009907F0" w:rsidP="009907F0">
      <w:pPr>
        <w:spacing w:after="0" w:line="240" w:lineRule="auto"/>
        <w:ind w:right="-365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Default="009907F0" w:rsidP="009907F0">
      <w:pPr>
        <w:spacing w:after="0" w:line="240" w:lineRule="auto"/>
        <w:ind w:right="-365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Default="009907F0" w:rsidP="009907F0">
      <w:pPr>
        <w:spacing w:after="0" w:line="240" w:lineRule="auto"/>
        <w:ind w:right="-365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Pr="009907F0" w:rsidRDefault="009907F0" w:rsidP="009907F0">
      <w:pPr>
        <w:spacing w:after="0" w:line="240" w:lineRule="auto"/>
        <w:ind w:right="-365"/>
        <w:rPr>
          <w:rFonts w:ascii="Times New Roman" w:eastAsia="MS Mincho" w:hAnsi="Times New Roman" w:cs="Times New Roman"/>
          <w:sz w:val="14"/>
          <w:szCs w:val="14"/>
          <w:lang w:eastAsia="ru-RU"/>
        </w:rPr>
      </w:pPr>
    </w:p>
    <w:p w:rsidR="009907F0" w:rsidRPr="009907F0" w:rsidRDefault="009907F0" w:rsidP="00C402F2">
      <w:pPr>
        <w:spacing w:after="0" w:line="240" w:lineRule="auto"/>
        <w:ind w:right="-365"/>
        <w:rPr>
          <w:rFonts w:ascii="Times New Roman" w:eastAsia="MS Mincho" w:hAnsi="Times New Roman" w:cs="Times New Roman"/>
          <w:sz w:val="14"/>
          <w:szCs w:val="14"/>
          <w:lang w:eastAsia="ru-RU"/>
        </w:rPr>
      </w:pP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Міський голова                                    </w:t>
      </w:r>
      <w:r w:rsidRPr="009907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9907F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907F0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9907F0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9907F0">
        <w:rPr>
          <w:rFonts w:ascii="Times New Roman" w:eastAsia="MS Mincho" w:hAnsi="Times New Roman" w:cs="Times New Roman"/>
          <w:sz w:val="24"/>
          <w:szCs w:val="24"/>
          <w:lang w:eastAsia="ru-RU"/>
        </w:rPr>
        <w:t>Симчишин</w:t>
      </w:r>
      <w:proofErr w:type="spellEnd"/>
      <w:r w:rsidRPr="009907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9907F0" w:rsidRPr="009907F0" w:rsidSect="009907F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727AE"/>
    <w:rsid w:val="008D647F"/>
    <w:rsid w:val="009907F0"/>
    <w:rsid w:val="00A62817"/>
    <w:rsid w:val="00B727AE"/>
    <w:rsid w:val="00C4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Івашко Андрій Володимирович</dc:creator>
  <cp:keywords/>
  <dc:description/>
  <cp:lastModifiedBy>I_Bachinska</cp:lastModifiedBy>
  <cp:revision>4</cp:revision>
  <dcterms:created xsi:type="dcterms:W3CDTF">2018-01-25T08:08:00Z</dcterms:created>
  <dcterms:modified xsi:type="dcterms:W3CDTF">2018-01-30T09:48:00Z</dcterms:modified>
</cp:coreProperties>
</file>