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75EE" w:rsidRDefault="001C2F2C" w:rsidP="005875EE">
      <w:pPr>
        <w:ind w:right="5374"/>
        <w:jc w:val="both"/>
        <w:rPr>
          <w:szCs w:val="24"/>
        </w:rPr>
      </w:pPr>
      <w:r>
        <w:rPr>
          <w:noProof/>
          <w:szCs w:val="24"/>
          <w:lang w:eastAsia="uk-UA"/>
        </w:rPr>
        <w:pict>
          <v:group id="_x0000_s1031" style="position:absolute;left:0;text-align:left;margin-left:.85pt;margin-top:51.4pt;width:468.65pt;height:259.45pt;z-index:-251658752;mso-position-vertical-relative:page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620;top:623;width:9373;height:51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500;top:3834;width:3600;height:358" filled="f" stroked="f">
              <o:lock v:ext="edit" aspectratio="t"/>
              <v:textbox style="mso-next-textbox:#_x0000_s1033" inset="0,0,0,0">
                <w:txbxContent>
                  <w:p w:rsidR="001C2F2C" w:rsidRPr="008C3809" w:rsidRDefault="001C2F2C" w:rsidP="001C2F2C">
                    <w:pPr>
                      <w:jc w:val="center"/>
                      <w:rPr>
                        <w:b/>
                      </w:rPr>
                    </w:pPr>
                    <w:r w:rsidRPr="008C3809">
                      <w:rPr>
                        <w:b/>
                      </w:rPr>
                      <w:t>двадцять першої сесії</w:t>
                    </w:r>
                  </w:p>
                </w:txbxContent>
              </v:textbox>
            </v:shape>
            <v:shape id="_x0000_s1034" type="#_x0000_t202" style="position:absolute;left:1920;top:4554;width:2048;height:542" filled="f" stroked="f">
              <o:lock v:ext="edit" aspectratio="t"/>
              <v:textbox style="mso-next-textbox:#_x0000_s1034">
                <w:txbxContent>
                  <w:p w:rsidR="001C2F2C" w:rsidRPr="00AA2CDA" w:rsidRDefault="001C2F2C" w:rsidP="001C2F2C">
                    <w:r>
                      <w:t>11.04.2018</w:t>
                    </w:r>
                  </w:p>
                </w:txbxContent>
              </v:textbox>
            </v:shape>
            <v:shape id="_x0000_s1035" type="#_x0000_t202" style="position:absolute;left:4317;top:4554;width:537;height:538" filled="f" stroked="f">
              <o:lock v:ext="edit" aspectratio="t"/>
              <v:textbox style="mso-next-textbox:#_x0000_s1035" inset=",1.3mm,,.3mm">
                <w:txbxContent>
                  <w:p w:rsidR="001C2F2C" w:rsidRPr="00EF25E4" w:rsidRDefault="001C2F2C" w:rsidP="001C2F2C">
                    <w:r>
                      <w:t>17</w:t>
                    </w:r>
                  </w:p>
                </w:txbxContent>
              </v:textbox>
            </v:shape>
            <w10:wrap anchory="page"/>
          </v:group>
        </w:pict>
      </w: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5875EE" w:rsidRDefault="005875EE" w:rsidP="005875EE">
      <w:pPr>
        <w:ind w:right="5374"/>
        <w:jc w:val="both"/>
        <w:rPr>
          <w:szCs w:val="24"/>
        </w:rPr>
      </w:pPr>
    </w:p>
    <w:p w:rsidR="00216150" w:rsidRDefault="005875EE" w:rsidP="005875EE">
      <w:pPr>
        <w:ind w:right="5374"/>
        <w:jc w:val="both"/>
        <w:rPr>
          <w:szCs w:val="24"/>
        </w:rPr>
      </w:pPr>
      <w:r w:rsidRPr="005875EE">
        <w:rPr>
          <w:szCs w:val="24"/>
        </w:rPr>
        <w:t>Про затвердження Організаційно-методичних вказівок з підготовки населення міста до дій у надзвичайних ситуаціях</w:t>
      </w:r>
    </w:p>
    <w:p w:rsidR="00290656" w:rsidRDefault="00290656" w:rsidP="005875EE">
      <w:pPr>
        <w:pStyle w:val="ac"/>
        <w:ind w:firstLine="0"/>
        <w:rPr>
          <w:szCs w:val="24"/>
        </w:rPr>
      </w:pPr>
    </w:p>
    <w:p w:rsidR="005875EE" w:rsidRPr="005175E3" w:rsidRDefault="005175E3" w:rsidP="005175E3">
      <w:pPr>
        <w:pStyle w:val="ac"/>
        <w:ind w:firstLine="0"/>
        <w:jc w:val="right"/>
        <w:rPr>
          <w:i/>
          <w:szCs w:val="24"/>
        </w:rPr>
      </w:pPr>
      <w:r w:rsidRPr="005175E3">
        <w:rPr>
          <w:i/>
          <w:szCs w:val="24"/>
        </w:rPr>
        <w:t>Внесені зміни:</w:t>
      </w:r>
    </w:p>
    <w:p w:rsidR="005175E3" w:rsidRDefault="005175E3" w:rsidP="005175E3">
      <w:pPr>
        <w:pStyle w:val="ac"/>
        <w:ind w:firstLine="0"/>
        <w:jc w:val="right"/>
        <w:rPr>
          <w:szCs w:val="24"/>
        </w:rPr>
      </w:pPr>
      <w:hyperlink r:id="rId6" w:history="1">
        <w:r w:rsidRPr="005175E3">
          <w:rPr>
            <w:rStyle w:val="af4"/>
            <w:i/>
            <w:szCs w:val="24"/>
            <w:u w:val="none"/>
          </w:rPr>
          <w:t>рішення</w:t>
        </w:r>
        <w:r>
          <w:rPr>
            <w:rStyle w:val="af4"/>
            <w:i/>
            <w:szCs w:val="24"/>
            <w:u w:val="none"/>
          </w:rPr>
          <w:t>м</w:t>
        </w:r>
        <w:r w:rsidRPr="005175E3">
          <w:rPr>
            <w:rStyle w:val="af4"/>
            <w:i/>
            <w:szCs w:val="24"/>
            <w:u w:val="none"/>
          </w:rPr>
          <w:t xml:space="preserve"> 41-ї сесії міської ради від 14.06.2024 №10</w:t>
        </w:r>
      </w:hyperlink>
    </w:p>
    <w:p w:rsidR="005175E3" w:rsidRPr="005875EE" w:rsidRDefault="005175E3" w:rsidP="005875EE">
      <w:pPr>
        <w:pStyle w:val="ac"/>
        <w:ind w:firstLine="0"/>
        <w:rPr>
          <w:szCs w:val="24"/>
        </w:rPr>
      </w:pPr>
    </w:p>
    <w:p w:rsidR="00216150" w:rsidRPr="005875EE" w:rsidRDefault="00216150" w:rsidP="005875EE">
      <w:pPr>
        <w:pStyle w:val="ac"/>
        <w:ind w:firstLine="567"/>
        <w:rPr>
          <w:caps/>
          <w:szCs w:val="24"/>
        </w:rPr>
      </w:pPr>
      <w:r w:rsidRPr="005875EE">
        <w:rPr>
          <w:szCs w:val="24"/>
        </w:rPr>
        <w:t xml:space="preserve">Розглянувши </w:t>
      </w:r>
      <w:r w:rsidR="001C2F2C">
        <w:rPr>
          <w:szCs w:val="24"/>
        </w:rPr>
        <w:t xml:space="preserve">пропозицію виконавчого комітету, депутата </w:t>
      </w:r>
      <w:r w:rsidRPr="005875EE">
        <w:rPr>
          <w:szCs w:val="24"/>
        </w:rPr>
        <w:t>міської ради</w:t>
      </w:r>
      <w:r w:rsidR="001C2F2C">
        <w:rPr>
          <w:szCs w:val="24"/>
        </w:rPr>
        <w:t xml:space="preserve"> Л.Бірюка, керуючись</w:t>
      </w:r>
      <w:r w:rsidRPr="005875EE">
        <w:rPr>
          <w:szCs w:val="24"/>
        </w:rPr>
        <w:t xml:space="preserve"> Законом України «Про місцеве самоврядування в Україні», Кодексом цивільного захисту України,</w:t>
      </w:r>
      <w:r w:rsidRPr="005875EE">
        <w:rPr>
          <w:color w:val="222222"/>
          <w:szCs w:val="24"/>
        </w:rPr>
        <w:t xml:space="preserve"> </w:t>
      </w:r>
      <w:r w:rsidR="00290656" w:rsidRPr="005875EE">
        <w:rPr>
          <w:szCs w:val="24"/>
        </w:rPr>
        <w:t xml:space="preserve">постановою Кабінету Міністрів України від 26 червня 2013 року </w:t>
      </w:r>
      <w:r w:rsidR="005875EE">
        <w:rPr>
          <w:szCs w:val="24"/>
        </w:rPr>
        <w:t>№</w:t>
      </w:r>
      <w:r w:rsidR="00290656" w:rsidRPr="005875EE">
        <w:rPr>
          <w:szCs w:val="24"/>
        </w:rPr>
        <w:t xml:space="preserve">444 "Про затвердження Порядку здійснення навчання населення діям у надзвичайних ситуаціях", </w:t>
      </w:r>
      <w:r w:rsidRPr="005875EE">
        <w:rPr>
          <w:szCs w:val="24"/>
        </w:rPr>
        <w:t>міська рада</w:t>
      </w:r>
    </w:p>
    <w:p w:rsidR="005875EE" w:rsidRDefault="005875EE" w:rsidP="005875EE">
      <w:pPr>
        <w:rPr>
          <w:caps/>
          <w:szCs w:val="24"/>
        </w:rPr>
      </w:pPr>
    </w:p>
    <w:p w:rsidR="00216150" w:rsidRPr="005875EE" w:rsidRDefault="00216150" w:rsidP="005875EE">
      <w:pPr>
        <w:rPr>
          <w:szCs w:val="24"/>
        </w:rPr>
      </w:pPr>
      <w:r w:rsidRPr="005875EE">
        <w:rPr>
          <w:caps/>
          <w:szCs w:val="24"/>
        </w:rPr>
        <w:t>ВирішиЛА</w:t>
      </w:r>
      <w:r w:rsidRPr="005875EE">
        <w:rPr>
          <w:szCs w:val="24"/>
        </w:rPr>
        <w:t>:</w:t>
      </w:r>
    </w:p>
    <w:p w:rsidR="00216150" w:rsidRPr="005875EE" w:rsidRDefault="00216150" w:rsidP="005875EE">
      <w:pPr>
        <w:tabs>
          <w:tab w:val="left" w:pos="180"/>
          <w:tab w:val="left" w:pos="195"/>
          <w:tab w:val="left" w:pos="225"/>
        </w:tabs>
        <w:ind w:left="195" w:hanging="180"/>
        <w:jc w:val="both"/>
        <w:rPr>
          <w:szCs w:val="24"/>
        </w:rPr>
      </w:pPr>
      <w:bookmarkStart w:id="0" w:name="_GoBack"/>
      <w:bookmarkEnd w:id="0"/>
    </w:p>
    <w:p w:rsidR="00290656" w:rsidRPr="005875EE" w:rsidRDefault="005875EE" w:rsidP="005875EE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1.</w:t>
      </w:r>
      <w:r w:rsidR="00290656" w:rsidRPr="005875EE">
        <w:rPr>
          <w:szCs w:val="24"/>
        </w:rPr>
        <w:t xml:space="preserve"> </w:t>
      </w:r>
      <w:r w:rsidR="00290656" w:rsidRPr="005875EE">
        <w:rPr>
          <w:color w:val="222222"/>
          <w:szCs w:val="24"/>
        </w:rPr>
        <w:t xml:space="preserve">Затвердити </w:t>
      </w:r>
      <w:r w:rsidR="00290656" w:rsidRPr="005875EE">
        <w:rPr>
          <w:szCs w:val="24"/>
        </w:rPr>
        <w:t xml:space="preserve">Організаційно-методичні вказівки з підготовки населення міста </w:t>
      </w:r>
      <w:r>
        <w:rPr>
          <w:szCs w:val="24"/>
        </w:rPr>
        <w:t>до дій у надзвичайних ситуаціях</w:t>
      </w:r>
      <w:r w:rsidR="00290656" w:rsidRPr="005875EE">
        <w:rPr>
          <w:szCs w:val="24"/>
        </w:rPr>
        <w:t xml:space="preserve"> (додається).</w:t>
      </w:r>
    </w:p>
    <w:p w:rsidR="00767030" w:rsidRPr="005875EE" w:rsidRDefault="005875EE" w:rsidP="005875E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>2.</w:t>
      </w:r>
      <w:r w:rsidR="00290656" w:rsidRPr="005875EE">
        <w:t xml:space="preserve"> </w:t>
      </w:r>
      <w:r w:rsidR="00767030" w:rsidRPr="005875EE">
        <w:t>Відповідальність за виконання</w:t>
      </w:r>
      <w:r>
        <w:t xml:space="preserve"> рішення покласти на начальника </w:t>
      </w:r>
      <w:r w:rsidR="00767030" w:rsidRPr="005875EE">
        <w:t>управління з питань надзвичайних ситуацій та цивільного захисту населення і охорони праці.</w:t>
      </w:r>
    </w:p>
    <w:p w:rsidR="00767030" w:rsidRPr="005875EE" w:rsidRDefault="00767030" w:rsidP="005875EE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5875EE"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16150" w:rsidRPr="005875EE" w:rsidRDefault="00216150" w:rsidP="005875EE">
      <w:pPr>
        <w:tabs>
          <w:tab w:val="left" w:pos="0"/>
        </w:tabs>
        <w:jc w:val="both"/>
        <w:rPr>
          <w:szCs w:val="24"/>
          <w:lang w:val="en-US"/>
        </w:rPr>
      </w:pPr>
    </w:p>
    <w:p w:rsidR="00BA73D0" w:rsidRPr="005875EE" w:rsidRDefault="00BA73D0" w:rsidP="005875EE">
      <w:pPr>
        <w:tabs>
          <w:tab w:val="left" w:pos="0"/>
        </w:tabs>
        <w:jc w:val="both"/>
        <w:rPr>
          <w:szCs w:val="24"/>
          <w:lang w:val="en-US"/>
        </w:rPr>
      </w:pPr>
    </w:p>
    <w:p w:rsidR="005875EE" w:rsidRPr="005875EE" w:rsidRDefault="005875EE" w:rsidP="005875EE">
      <w:pPr>
        <w:tabs>
          <w:tab w:val="left" w:pos="0"/>
        </w:tabs>
        <w:jc w:val="both"/>
        <w:rPr>
          <w:szCs w:val="24"/>
          <w:lang w:val="en-US"/>
        </w:rPr>
      </w:pPr>
    </w:p>
    <w:p w:rsidR="005875EE" w:rsidRPr="005875EE" w:rsidRDefault="00216150" w:rsidP="005875EE">
      <w:pPr>
        <w:rPr>
          <w:szCs w:val="24"/>
          <w:lang w:val="en-US"/>
        </w:rPr>
      </w:pPr>
      <w:r w:rsidRPr="005875EE">
        <w:rPr>
          <w:szCs w:val="24"/>
        </w:rPr>
        <w:t>Міський голова</w:t>
      </w:r>
      <w:r w:rsidRPr="005875EE">
        <w:rPr>
          <w:szCs w:val="24"/>
        </w:rPr>
        <w:tab/>
      </w:r>
      <w:r w:rsidRPr="005875EE">
        <w:rPr>
          <w:szCs w:val="24"/>
        </w:rPr>
        <w:tab/>
      </w:r>
      <w:r w:rsidRPr="005875EE">
        <w:rPr>
          <w:szCs w:val="24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  <w:lang w:val="en-US"/>
        </w:rPr>
        <w:tab/>
      </w:r>
      <w:r w:rsidR="005875EE" w:rsidRPr="005875EE">
        <w:rPr>
          <w:szCs w:val="24"/>
        </w:rPr>
        <w:t>О.</w:t>
      </w:r>
      <w:r w:rsidRPr="005875EE">
        <w:rPr>
          <w:szCs w:val="24"/>
        </w:rPr>
        <w:t>Симчишин</w:t>
      </w:r>
    </w:p>
    <w:p w:rsidR="005875EE" w:rsidRPr="005875EE" w:rsidRDefault="005875EE" w:rsidP="005875EE">
      <w:pPr>
        <w:rPr>
          <w:szCs w:val="24"/>
          <w:lang w:val="en-US"/>
        </w:rPr>
      </w:pPr>
    </w:p>
    <w:p w:rsidR="005875EE" w:rsidRPr="005875EE" w:rsidRDefault="005875EE" w:rsidP="005875EE">
      <w:pPr>
        <w:rPr>
          <w:szCs w:val="24"/>
          <w:lang w:val="en-US"/>
        </w:rPr>
        <w:sectPr w:rsidR="005875EE" w:rsidRPr="005875EE" w:rsidSect="005875EE">
          <w:pgSz w:w="11906" w:h="16838"/>
          <w:pgMar w:top="993" w:right="861" w:bottom="567" w:left="1418" w:header="708" w:footer="708" w:gutter="0"/>
          <w:cols w:space="720"/>
          <w:docGrid w:linePitch="600" w:charSpace="32768"/>
        </w:sectPr>
      </w:pPr>
    </w:p>
    <w:p w:rsidR="007F7519" w:rsidRPr="005175E3" w:rsidRDefault="007F7519" w:rsidP="007F7519">
      <w:pPr>
        <w:jc w:val="right"/>
        <w:rPr>
          <w:i/>
          <w:iCs/>
          <w:color w:val="0070C0"/>
          <w:szCs w:val="24"/>
        </w:rPr>
      </w:pPr>
      <w:r w:rsidRPr="005175E3">
        <w:rPr>
          <w:i/>
          <w:iCs/>
          <w:color w:val="0070C0"/>
          <w:szCs w:val="24"/>
        </w:rPr>
        <w:lastRenderedPageBreak/>
        <w:t>Додаток</w:t>
      </w:r>
    </w:p>
    <w:p w:rsidR="007F7519" w:rsidRPr="005175E3" w:rsidRDefault="007F7519" w:rsidP="007F7519">
      <w:pPr>
        <w:jc w:val="right"/>
        <w:rPr>
          <w:i/>
          <w:iCs/>
          <w:color w:val="0070C0"/>
          <w:szCs w:val="24"/>
        </w:rPr>
      </w:pPr>
      <w:r w:rsidRPr="005175E3">
        <w:rPr>
          <w:i/>
          <w:iCs/>
          <w:color w:val="0070C0"/>
          <w:szCs w:val="24"/>
        </w:rPr>
        <w:t>до рішення сесії міської ради</w:t>
      </w:r>
    </w:p>
    <w:p w:rsidR="005175E3" w:rsidRPr="005175E3" w:rsidRDefault="005175E3" w:rsidP="007F7519">
      <w:pPr>
        <w:jc w:val="right"/>
        <w:rPr>
          <w:i/>
          <w:iCs/>
          <w:color w:val="0070C0"/>
          <w:szCs w:val="24"/>
        </w:rPr>
      </w:pPr>
      <w:r w:rsidRPr="005175E3">
        <w:rPr>
          <w:i/>
          <w:iCs/>
          <w:color w:val="0070C0"/>
          <w:szCs w:val="24"/>
        </w:rPr>
        <w:t xml:space="preserve">в редакції рішення 41-ї сесії міської ради </w:t>
      </w:r>
    </w:p>
    <w:p w:rsidR="007F7519" w:rsidRPr="005175E3" w:rsidRDefault="005175E3" w:rsidP="007F7519">
      <w:pPr>
        <w:jc w:val="right"/>
        <w:rPr>
          <w:i/>
          <w:iCs/>
          <w:color w:val="0070C0"/>
          <w:szCs w:val="24"/>
          <w:lang w:eastAsia="uk-UA"/>
        </w:rPr>
      </w:pPr>
      <w:r w:rsidRPr="005175E3">
        <w:rPr>
          <w:i/>
          <w:iCs/>
          <w:color w:val="0070C0"/>
          <w:szCs w:val="24"/>
          <w:lang w:val="en-US"/>
        </w:rPr>
        <w:t xml:space="preserve"> </w:t>
      </w:r>
      <w:r w:rsidR="007F7519" w:rsidRPr="005175E3">
        <w:rPr>
          <w:i/>
          <w:iCs/>
          <w:color w:val="0070C0"/>
          <w:szCs w:val="24"/>
        </w:rPr>
        <w:t>від 14.06.2024 № 10</w:t>
      </w:r>
    </w:p>
    <w:p w:rsidR="007F7519" w:rsidRPr="005175E3" w:rsidRDefault="007F7519" w:rsidP="007F7519">
      <w:pPr>
        <w:jc w:val="right"/>
        <w:rPr>
          <w:i/>
          <w:iCs/>
          <w:color w:val="0070C0"/>
          <w:szCs w:val="24"/>
          <w:lang w:eastAsia="uk-UA"/>
        </w:rPr>
      </w:pPr>
    </w:p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 xml:space="preserve">Організаційно-методичні </w:t>
      </w:r>
      <w:r w:rsidRPr="005175E3">
        <w:rPr>
          <w:color w:val="0070C0"/>
          <w:szCs w:val="24"/>
        </w:rPr>
        <w:t>вказівки з підготовки населення Хмельницької міської територіальної громади до дій у надзвичайних ситуаціях</w:t>
      </w:r>
    </w:p>
    <w:p w:rsidR="007F7519" w:rsidRPr="005175E3" w:rsidRDefault="007F7519" w:rsidP="007F7519">
      <w:pPr>
        <w:rPr>
          <w:color w:val="0070C0"/>
          <w:szCs w:val="24"/>
        </w:rPr>
      </w:pPr>
    </w:p>
    <w:p w:rsidR="007F7519" w:rsidRPr="005175E3" w:rsidRDefault="007F7519" w:rsidP="007F7519">
      <w:pPr>
        <w:autoSpaceDN w:val="0"/>
        <w:ind w:firstLine="567"/>
        <w:jc w:val="both"/>
        <w:textAlignment w:val="baseline"/>
        <w:rPr>
          <w:color w:val="0070C0"/>
          <w:kern w:val="3"/>
          <w:szCs w:val="24"/>
          <w:lang w:eastAsia="zh-CN"/>
        </w:rPr>
      </w:pPr>
      <w:r w:rsidRPr="005175E3">
        <w:rPr>
          <w:color w:val="0070C0"/>
          <w:kern w:val="3"/>
          <w:szCs w:val="24"/>
          <w:lang w:eastAsia="zh-CN"/>
        </w:rPr>
        <w:t>Метою Організаційно-методичних вказівок є надання практичних рекомендацій суб'єктам забезпечення цивільного захисту різних рівнів з питань застосування вимог законодавства у сфері навчання населення діям у надзвичайних ситуаціях.</w:t>
      </w:r>
    </w:p>
    <w:p w:rsidR="007F7519" w:rsidRPr="005175E3" w:rsidRDefault="007F7519" w:rsidP="007F7519">
      <w:pPr>
        <w:autoSpaceDN w:val="0"/>
        <w:ind w:firstLine="567"/>
        <w:jc w:val="both"/>
        <w:textAlignment w:val="baseline"/>
        <w:rPr>
          <w:color w:val="0070C0"/>
          <w:kern w:val="3"/>
          <w:szCs w:val="24"/>
          <w:lang w:eastAsia="zh-CN"/>
        </w:rPr>
      </w:pPr>
      <w:r w:rsidRPr="005175E3">
        <w:rPr>
          <w:color w:val="0070C0"/>
          <w:kern w:val="3"/>
          <w:szCs w:val="24"/>
          <w:lang w:eastAsia="zh-CN"/>
        </w:rPr>
        <w:t>Головним завданням навчання працюючого та непрацюючого населення діям у надзвичайних ситуаціях є формування культури безпеки його життєдіяльності, обізнаності щодо прав і обов'язків у сфері цивільного захисту та готовності до свідомих практичних дій в умовах надзвичайних ситуацій, а керівного складу та фахівців, діяльність яких пов'язана з організацією і здійсненням заходів з питань цивільного захисту, — набуття навичок створювати, приймати та реалізувати управлінські рішення в межах посадових обов'язків і повноважень, передбачених законодавством у цій сфері.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Керуючись вимогами статті 39 Кодексу цивільного захисту України і пункту 7 Порядку здійснення навчання населення діям у надзвичайних ситуаціях, затвердженого постановою Кабінету Міністрів України від 26 червня 2013 року № 444, Програми загальної підготовки працівників підприємств, установ та організацій до дій у надзвичайних ситуаціях, затвердженої наказом ДСНС України від 06.06.2014 № 310, та наказу ДСНС України від 19.02.2016 № 83 «Про затвердження Організаційно-методичних вказівок з підготовки населення до дій у надзвичайних ситуаціях», рекомендується: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 Управлінню з питань цивільного захисту населення і охорони праці: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1.1. Забезпечити організацію навчання з питань цивільного захисту, техногенної та пожежної безпеки посадових осіб міської ради, керівників підприємств, установ та організацій, що належать до сфери управління міської ради, на базі Навчально-методичного центру цивільного захисту та безпеки життєдіяльності Хмельницької області (далі - НМЦ ЦЗ та БЖД області).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1.2. Забезпечити контроль за ходом і якістю підготовки спеціалізованих служб цивільного захисту та їх готовності до дій за призначенням.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1.3. Організувати навчання працюючого населення діям у надзвичайних ситуаціях, у тому числі, у складі створених спеціалізованих служб цивільного захисту, та контроль за підготовкою встановленим порядком осіб керівного складу та фахівців, діяльність яких пов'язана з організацією і здійсненням заходів з питань цивільного захисту на підприємствах, в установах та організаціях, що належать до сфери управління.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1.4. Затвердити план-графіки надання фахівцями НМЦ ЦЗ та БЖД області освітніх послуг підприємствам, установам, організаціям з підготовки та проведення спеціальних об'єктових навчань і тренувань.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1.5. Спільно з фахівцями НМЦ ЦЗ та БЖД області надавати практичну допомогу у підготовці та проведенні спеціальних об'єктових навчань і тренувань на підприємствах, в установах та організаціях.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1.6. Навчання непрацюючого населення діям у надзвичайних ситуаціях організувати та здійснювати шляхом проведення інформаційно-просвітницької роботи за місцем проживання та доведенням  інформаційно-довідкових матеріалів (розповсюдження пам’яток) з питань цивільного захисту, правил пожежної безпеки у побуті та громадських місцях.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1.7. Інформаційно-просвітницьку роботу з населенням з питань поведінки в умовах надзвичайних ситуацій проводити через створену мережу консультаційних пунктів з питань цивільного захисту, шляхом запровадження постійних рубрик у засобах масової інформації, зокрема друкованих, за допомогою інформаційно-комунікаційних технологій, аудіовізуальних та інтерактивних засобів та соціальної реклами.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lastRenderedPageBreak/>
        <w:t>1.8. Визначити конкретні заходи з підтримання і подальшого вдосконалення навчально-матеріальної бази для підготовки працівників, щорічного придбання та оновлення навчальної літератури та навчальних посібників (відео, аудіо, друкованих) за тематикою цивільного захисту.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 Керівникам підприємств, установ та організацій  - суб'єктам забезпечення цивільного захисту: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2.1. Навчання працівників організовувати безпосередньо на підприємствах, в установах, організаціях та на базі НМЦ ЦЗ та БЖД області (на договірній основі).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2.2. Навчання працівників безпосередньо на підприємствах, в установах, організаціях здійснювати шляхом курсового та індивідуального навчання за програмами підготовки працівників, перелік і основний зміст яких визначено Програмою загальної підготовки у відповідності до тематики, що додається до цих організаційно-методичних вказівок.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2.3. З працівниками під час прийняття на роботу і за місцем праці організувати проведення інструктажів з питань цивільного захисту, пожежної безпеки та дій у надзвичайних ситуаціях на підставі програм підготовки працівників і діючих на підприємстві, в установі та організації правил, інструкцій, планів реагування на надзвичайні ситуації, інших нормативно - правових актів з питань цивільного захисту, техногенної та пожежної безпеки.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2.4. Підвищення рівня знань та отримання практичних навичок щодо дій у надзвичайних ситуаціях здійснювати на практичних заняттях у ході проведення спеціальних об'єктових навчань і тренувань з питань цивільного захисту з періодичністю, встановленою Порядком підготовки до дій за призначенням органів управління та сил цивільного захисту, затвердженим постановою Кабінету Міністрів України від 26 червня 2013 р. № 443 «Про затвердження Порядку підготовки до дій за призначенням органів управління та сил цивільного захисту».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2.5. Забезпечити підготовку осіб керівного складу та фахівців згідно з Переліком категорій осіб, які підлягають навчанню у сфері цивільного захисту, затвердженим постановою Кабінету Міністрів України від 23 жовтня 2013 р. № 819 "Про затвердження Порядку проведення навчання керівного складу та фахівців, діяльність яких пов'язана з організацією і здійсненням заходів з питань цивільного захисту", за функціональними програмами навчання у сфері цивільного захисту на базі НМЦ ЦЗ та БЖД області, а також в Інституті державного управління у сфері цивільного захисту.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2.6. Забезпечити 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об'єктових навчань і тренувань тощо).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2.7. Обладнати в кожному окремо розташованому структурному підрозділі підприємства, установи та організації інформаційно-довідковий куточок з питань цивільного захисту та здійснити його наповнення навчальними посібниками і натурними зразками, передбаченими загальною програмою підготовки працівників до дій у надзвичайних ситуаціях.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2.8. Вжити заходів щодо удосконалення матеріально-технічної бази, технічного стану захисних споруд, підготовки працівників до дій у надзвичайних ситуаціях шляхом виділення в навчальних цілях приміщень для обладнання в них навчальних пунктів, класів тощо.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2.9. Навчання працюючого населення здійснювати у робочий час за рахунок коштів підприємств, установ та організацій.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3. Ознайомити депутатів з порядком оповіщення населення та функціонування захисних споруд міста.</w:t>
      </w:r>
    </w:p>
    <w:p w:rsidR="007F7519" w:rsidRPr="005175E3" w:rsidRDefault="007F7519" w:rsidP="007F7519">
      <w:pPr>
        <w:autoSpaceDN w:val="0"/>
        <w:jc w:val="both"/>
        <w:textAlignment w:val="baseline"/>
        <w:rPr>
          <w:color w:val="0070C0"/>
          <w:kern w:val="3"/>
          <w:szCs w:val="24"/>
          <w:lang w:eastAsia="zh-CN"/>
        </w:rPr>
      </w:pPr>
    </w:p>
    <w:p w:rsidR="007F7519" w:rsidRPr="005175E3" w:rsidRDefault="007F7519" w:rsidP="007F7519">
      <w:pPr>
        <w:rPr>
          <w:color w:val="0070C0"/>
          <w:szCs w:val="24"/>
        </w:rPr>
      </w:pPr>
      <w:r w:rsidRPr="005175E3">
        <w:rPr>
          <w:color w:val="0070C0"/>
          <w:szCs w:val="24"/>
        </w:rPr>
        <w:t xml:space="preserve">Секретар міської ради </w:t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</w:r>
      <w:r w:rsidRPr="005175E3">
        <w:rPr>
          <w:color w:val="0070C0"/>
          <w:szCs w:val="24"/>
        </w:rPr>
        <w:tab/>
        <w:t>Віталій ДІДЕНКО</w:t>
      </w:r>
    </w:p>
    <w:p w:rsidR="007F7519" w:rsidRPr="005175E3" w:rsidRDefault="007F7519" w:rsidP="007F7519">
      <w:pPr>
        <w:widowControl w:val="0"/>
        <w:tabs>
          <w:tab w:val="left" w:pos="360"/>
        </w:tabs>
        <w:autoSpaceDE w:val="0"/>
        <w:jc w:val="both"/>
        <w:rPr>
          <w:color w:val="0070C0"/>
          <w:szCs w:val="24"/>
        </w:rPr>
      </w:pPr>
    </w:p>
    <w:p w:rsidR="007F7519" w:rsidRPr="005175E3" w:rsidRDefault="007F7519" w:rsidP="007F7519">
      <w:pPr>
        <w:rPr>
          <w:color w:val="0070C0"/>
          <w:szCs w:val="24"/>
        </w:rPr>
      </w:pPr>
      <w:r w:rsidRPr="005175E3">
        <w:rPr>
          <w:color w:val="0070C0"/>
          <w:szCs w:val="24"/>
        </w:rPr>
        <w:t>В.о. начальника управління з питань</w:t>
      </w:r>
    </w:p>
    <w:p w:rsidR="007F7519" w:rsidRPr="005175E3" w:rsidRDefault="007F7519" w:rsidP="007F7519">
      <w:pPr>
        <w:rPr>
          <w:rFonts w:eastAsia="Calibri"/>
          <w:color w:val="0070C0"/>
          <w:szCs w:val="24"/>
        </w:rPr>
      </w:pPr>
      <w:r w:rsidRPr="005175E3">
        <w:rPr>
          <w:color w:val="0070C0"/>
          <w:szCs w:val="24"/>
        </w:rPr>
        <w:lastRenderedPageBreak/>
        <w:t>цивільного захисту населення і охорони праці</w:t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  <w:t>Богдан МОВЧАН</w:t>
      </w:r>
    </w:p>
    <w:p w:rsidR="007F7519" w:rsidRPr="005175E3" w:rsidRDefault="007F7519" w:rsidP="007F7519">
      <w:pPr>
        <w:rPr>
          <w:rFonts w:eastAsia="Calibri"/>
          <w:color w:val="0070C0"/>
          <w:szCs w:val="24"/>
        </w:rPr>
        <w:sectPr w:rsidR="007F7519" w:rsidRPr="005175E3" w:rsidSect="00FC63B6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:rsidR="007F7519" w:rsidRPr="005175E3" w:rsidRDefault="007F7519" w:rsidP="007F7519">
      <w:pPr>
        <w:jc w:val="right"/>
        <w:rPr>
          <w:color w:val="0070C0"/>
          <w:szCs w:val="24"/>
          <w:lang w:eastAsia="zh-CN"/>
        </w:rPr>
      </w:pPr>
      <w:r w:rsidRPr="005175E3">
        <w:rPr>
          <w:color w:val="0070C0"/>
          <w:szCs w:val="24"/>
          <w:lang w:eastAsia="zh-CN"/>
        </w:rPr>
        <w:lastRenderedPageBreak/>
        <w:t>Додаток</w:t>
      </w:r>
    </w:p>
    <w:p w:rsidR="007F7519" w:rsidRPr="005175E3" w:rsidRDefault="007F7519" w:rsidP="007F7519">
      <w:pPr>
        <w:jc w:val="right"/>
        <w:rPr>
          <w:color w:val="0070C0"/>
          <w:szCs w:val="24"/>
        </w:rPr>
      </w:pPr>
      <w:r w:rsidRPr="005175E3">
        <w:rPr>
          <w:color w:val="0070C0"/>
          <w:szCs w:val="24"/>
        </w:rPr>
        <w:t xml:space="preserve">до </w:t>
      </w:r>
      <w:r w:rsidRPr="005175E3">
        <w:rPr>
          <w:color w:val="0070C0"/>
          <w:szCs w:val="24"/>
          <w:lang w:eastAsia="uk-UA"/>
        </w:rPr>
        <w:t>Організаційно-методичних</w:t>
      </w:r>
    </w:p>
    <w:p w:rsidR="007F7519" w:rsidRPr="005175E3" w:rsidRDefault="007F7519" w:rsidP="007F7519">
      <w:pPr>
        <w:jc w:val="right"/>
        <w:rPr>
          <w:color w:val="0070C0"/>
          <w:szCs w:val="24"/>
        </w:rPr>
      </w:pPr>
      <w:r w:rsidRPr="005175E3">
        <w:rPr>
          <w:color w:val="0070C0"/>
          <w:szCs w:val="24"/>
        </w:rPr>
        <w:t>вказівок з підготовки населення</w:t>
      </w:r>
    </w:p>
    <w:p w:rsidR="007F7519" w:rsidRPr="005175E3" w:rsidRDefault="007F7519" w:rsidP="007F7519">
      <w:pPr>
        <w:jc w:val="right"/>
        <w:rPr>
          <w:color w:val="0070C0"/>
          <w:szCs w:val="24"/>
        </w:rPr>
      </w:pPr>
      <w:r w:rsidRPr="005175E3">
        <w:rPr>
          <w:color w:val="0070C0"/>
          <w:szCs w:val="24"/>
        </w:rPr>
        <w:t>Хмельницької міської територіальної громади</w:t>
      </w:r>
    </w:p>
    <w:p w:rsidR="007F7519" w:rsidRPr="005175E3" w:rsidRDefault="007F7519" w:rsidP="007F7519">
      <w:pPr>
        <w:jc w:val="right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</w:rPr>
        <w:t>до дій у надзвичайних ситуаціях</w:t>
      </w:r>
    </w:p>
    <w:p w:rsidR="007F7519" w:rsidRPr="005175E3" w:rsidRDefault="007F7519" w:rsidP="007F7519">
      <w:pPr>
        <w:autoSpaceDN w:val="0"/>
        <w:ind w:firstLine="709"/>
        <w:jc w:val="right"/>
        <w:textAlignment w:val="baseline"/>
        <w:rPr>
          <w:color w:val="0070C0"/>
          <w:kern w:val="3"/>
          <w:szCs w:val="24"/>
          <w:lang w:eastAsia="zh-CN"/>
        </w:rPr>
      </w:pPr>
    </w:p>
    <w:p w:rsidR="007F7519" w:rsidRPr="005175E3" w:rsidRDefault="007F7519" w:rsidP="007F7519">
      <w:pPr>
        <w:jc w:val="center"/>
        <w:rPr>
          <w:bCs/>
          <w:color w:val="0070C0"/>
          <w:szCs w:val="24"/>
          <w:lang w:eastAsia="uk-UA"/>
        </w:rPr>
      </w:pPr>
      <w:r w:rsidRPr="005175E3">
        <w:rPr>
          <w:bCs/>
          <w:color w:val="0070C0"/>
          <w:szCs w:val="24"/>
          <w:lang w:eastAsia="uk-UA"/>
        </w:rPr>
        <w:t>Програма</w:t>
      </w:r>
    </w:p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загальної підготовки працівників підприємств, установ та організацій до дій у надзвичайних ситуаціях</w:t>
      </w:r>
    </w:p>
    <w:p w:rsidR="007F7519" w:rsidRPr="005175E3" w:rsidRDefault="007F7519" w:rsidP="007F7519">
      <w:pPr>
        <w:jc w:val="center"/>
        <w:rPr>
          <w:bCs/>
          <w:color w:val="0070C0"/>
          <w:szCs w:val="24"/>
          <w:lang w:eastAsia="uk-UA"/>
        </w:rPr>
      </w:pPr>
    </w:p>
    <w:p w:rsidR="007F7519" w:rsidRPr="005175E3" w:rsidRDefault="007F7519" w:rsidP="007F7519">
      <w:pPr>
        <w:jc w:val="center"/>
        <w:rPr>
          <w:bCs/>
          <w:color w:val="0070C0"/>
          <w:szCs w:val="24"/>
          <w:lang w:eastAsia="uk-UA"/>
        </w:rPr>
      </w:pPr>
      <w:r w:rsidRPr="005175E3">
        <w:rPr>
          <w:bCs/>
          <w:color w:val="0070C0"/>
          <w:szCs w:val="24"/>
          <w:lang w:eastAsia="uk-UA"/>
        </w:rPr>
        <w:t>Орієнтовний розподіл навчального часу за розділами програми та формами навчання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1533"/>
        <w:gridCol w:w="1745"/>
        <w:gridCol w:w="1919"/>
      </w:tblGrid>
      <w:tr w:rsidR="005175E3" w:rsidRPr="005175E3" w:rsidTr="00865183">
        <w:trPr>
          <w:jc w:val="center"/>
        </w:trPr>
        <w:tc>
          <w:tcPr>
            <w:tcW w:w="4211" w:type="dxa"/>
            <w:vMerge w:val="restart"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bCs/>
                <w:color w:val="0070C0"/>
                <w:szCs w:val="24"/>
                <w:lang w:eastAsia="uk-UA"/>
              </w:rPr>
              <w:t>Найменування розділу</w:t>
            </w:r>
          </w:p>
        </w:tc>
        <w:tc>
          <w:tcPr>
            <w:tcW w:w="5197" w:type="dxa"/>
            <w:gridSpan w:val="3"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bCs/>
                <w:color w:val="0070C0"/>
                <w:szCs w:val="24"/>
                <w:lang w:eastAsia="uk-UA"/>
              </w:rPr>
              <w:t>Форма навчання, години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vMerge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bCs/>
                <w:color w:val="0070C0"/>
                <w:szCs w:val="24"/>
                <w:lang w:eastAsia="uk-UA"/>
              </w:rPr>
              <w:t>курсове навчання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bCs/>
                <w:color w:val="0070C0"/>
                <w:szCs w:val="24"/>
                <w:lang w:eastAsia="uk-UA"/>
              </w:rPr>
              <w:t>індивідуальне навчання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bCs/>
                <w:color w:val="0070C0"/>
                <w:szCs w:val="24"/>
                <w:lang w:eastAsia="uk-UA"/>
              </w:rPr>
              <w:t>спеціальні об'єктові навчання, тренування</w:t>
            </w:r>
          </w:p>
        </w:tc>
      </w:tr>
      <w:tr w:rsidR="005175E3" w:rsidRPr="005175E3" w:rsidTr="00865183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Теоретична складова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Основні способи захисту і загальні правила поведінки в умовах загрози та виникнення НС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Надання першої допомоги потерпілим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Перевірка знань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 xml:space="preserve">Усього 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</w:tr>
      <w:tr w:rsidR="005175E3" w:rsidRPr="005175E3" w:rsidTr="00865183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Практична складова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Протипожежні тренування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2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Спеціальне об'єктове навчання (тренування) з питань цивільного захисту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до 8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Усього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до 10</w:t>
            </w:r>
          </w:p>
        </w:tc>
      </w:tr>
      <w:tr w:rsidR="005175E3" w:rsidRPr="005175E3" w:rsidTr="00865183">
        <w:trPr>
          <w:jc w:val="center"/>
        </w:trPr>
        <w:tc>
          <w:tcPr>
            <w:tcW w:w="4211" w:type="dxa"/>
            <w:shd w:val="clear" w:color="auto" w:fill="auto"/>
          </w:tcPr>
          <w:p w:rsidR="007F7519" w:rsidRPr="005175E3" w:rsidRDefault="007F7519" w:rsidP="00865183">
            <w:pPr>
              <w:jc w:val="both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Разом</w:t>
            </w:r>
          </w:p>
        </w:tc>
        <w:tc>
          <w:tcPr>
            <w:tcW w:w="1533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F7519" w:rsidRPr="005175E3" w:rsidRDefault="007F7519" w:rsidP="00865183">
            <w:pPr>
              <w:jc w:val="center"/>
              <w:rPr>
                <w:bCs/>
                <w:color w:val="0070C0"/>
                <w:szCs w:val="24"/>
                <w:lang w:eastAsia="uk-UA"/>
              </w:rPr>
            </w:pPr>
            <w:r w:rsidRPr="005175E3">
              <w:rPr>
                <w:color w:val="0070C0"/>
                <w:szCs w:val="24"/>
                <w:lang w:eastAsia="uk-UA"/>
              </w:rPr>
              <w:t>до 10</w:t>
            </w:r>
          </w:p>
        </w:tc>
      </w:tr>
    </w:tbl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Рекомендована</w:t>
      </w:r>
      <w:r w:rsidRPr="005175E3">
        <w:rPr>
          <w:bCs/>
          <w:color w:val="0070C0"/>
          <w:szCs w:val="24"/>
          <w:lang w:eastAsia="uk-UA"/>
        </w:rPr>
        <w:t xml:space="preserve"> </w:t>
      </w:r>
      <w:r w:rsidRPr="005175E3">
        <w:rPr>
          <w:color w:val="0070C0"/>
          <w:szCs w:val="24"/>
          <w:lang w:eastAsia="uk-UA"/>
        </w:rPr>
        <w:t>тематика та орієнтовний зміст тем за розділами програми:</w:t>
      </w:r>
    </w:p>
    <w:p w:rsidR="007F7519" w:rsidRPr="005175E3" w:rsidRDefault="007F7519" w:rsidP="007F7519">
      <w:pPr>
        <w:jc w:val="center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bCs/>
          <w:iCs/>
          <w:color w:val="0070C0"/>
          <w:szCs w:val="24"/>
          <w:lang w:eastAsia="uk-UA"/>
        </w:rPr>
      </w:pPr>
      <w:r w:rsidRPr="005175E3">
        <w:rPr>
          <w:bCs/>
          <w:iCs/>
          <w:color w:val="0070C0"/>
          <w:szCs w:val="24"/>
          <w:lang w:eastAsia="uk-UA"/>
        </w:rPr>
        <w:t>Розділ 1. Основні способи захисту і загальні правила поведінки в умовах загрози та виникнення надзвичайної ситуації (далі - НС).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1. Основні способи захисту в умовах загрози та виникнення НС.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Основні поняття про НС. Порядок отримання інформації про загрозу і виникнення НС. Попереджувальний сигнал "Увага всім!".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Принцип дії, індивідуальний підбір та правила користування протигазами, респіраторами. Медичні засоби, що входять до індивідуальних аптечок та їх призначення. Індивідуальний перев'язочний пакет. Індивідуальні протихімічні пакети.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Евакуація, порядок її проведення, правила поведінки та обов'язки евакуйованих працівників.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2. Правила поведінки працівників під час НС природного характеру.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Правила поведінки і дії працівників при землетрусах.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Безпечні дії працівників у разі виникнення геологічних НС (пов'язаних із зсувами, обвалами або осипами, осіданням земної поверхні, карстовими провалами або підтопленням).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Особливості негативного впливу гідрометеорологічних НС. Правила безпечної поведінки у разі їх виникнення.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3. Безпека працівників під час радіаційних аварій і радіаційного забруднення місцевості. Режими радіаційного захисту.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Побутові дозиметричні прилади, їх призначення та особливості користування.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4. Правила поведінки працівників при аваріях з викидом небезпечних хімічних речовин.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Характеристики основних небезпечних хімічних речовин. Особливості їх впливу на організм людини. Наслідки аварій з викидом небезпечних хімічних речовин.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Загальні правила поведінки та дії працівників при аваріях з викидом небезпечних хімічних речовин.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Проведення заходів з ліквідації наслідків аварій з викидом небезпечних хімічних речовин. Дегазація приміщень, обладнання, виробничої території тощо.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5. Вибухо та пожежонебезпека на виробництві. Рекомендації щодо дій під час виникнення пожежі.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Основні поняття вибухобезпеки виробництва. Небезпечні фактори вибуху і захист від них. Правила поведінки при виявленні вибухонебезпечних предметів.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6. Правила поведінки і дії в умовах масового скупчення людей та в осередках інфекційних захворювань.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lastRenderedPageBreak/>
        <w:t>Безпека при масових скупченнях людей. Психологія натовпу. Правила безпечної поведінки у місцях масового перебування людей та у разі масового скупчення людей.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Поширення інфекційних хвороб серед населення. Джерела збудників інфекцій. Основні механізми передавання збудників інфекції.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Режимно-обмежувальні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Основні напрямки профілактики інфекційних хвороб. Методи і засоби дезінфекції, дезінсекції, дератизації. Основні дезінфекційні засоби.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bCs/>
          <w:iCs/>
          <w:color w:val="0070C0"/>
          <w:szCs w:val="24"/>
          <w:lang w:eastAsia="uk-UA"/>
        </w:rPr>
      </w:pPr>
      <w:r w:rsidRPr="005175E3">
        <w:rPr>
          <w:bCs/>
          <w:iCs/>
          <w:color w:val="0070C0"/>
          <w:szCs w:val="24"/>
          <w:lang w:eastAsia="uk-UA"/>
        </w:rPr>
        <w:t>Розділ 2. Надання першої допомоги потерпілим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1. Порядок і правила надання першої допомоги при різних типах ушкоджень.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Основні правила надання першої допомоги в невідкладних ситуаціях. Проведення первинного огляду потерпілого. Способи виклику екстреної медичної допомоги.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Ознаки порушення дихання. Забезпечення прохідності дихальних шляхів. Проведення штучного дихання. Ознаки зупинки роботи серця. Проведення непрямого масажу серця.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Перша допомога при ранах і кровотечах. Способи зупинки кровотеч. Правила та прийоми накладання пов'язок на рани.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Перша допомога при переломах. Прийоми та способи іммобілізації із застосуванням табельних або підручних засобів.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2. Порядок і правила надання першої допомоги при ураженні небезпечними речовинами, при опіках тощо.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Невідкладна та перша допомога при отруєннях чадним газом, аміаком, хлором, іншими небезпечними хімічними речовинами.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Перша допомога при хімічних та термічних опіках, радіаційних ураженнях, втраті свідомості, тепловому та сонячному ударах.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Правила надання допомоги при утопленні.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Способи і правила транспортування потерпілих.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bCs/>
          <w:iCs/>
          <w:color w:val="0070C0"/>
          <w:szCs w:val="24"/>
          <w:lang w:eastAsia="uk-UA"/>
        </w:rPr>
      </w:pPr>
      <w:r w:rsidRPr="005175E3">
        <w:rPr>
          <w:bCs/>
          <w:iCs/>
          <w:color w:val="0070C0"/>
          <w:szCs w:val="24"/>
          <w:lang w:eastAsia="uk-UA"/>
        </w:rPr>
        <w:t>Розділ 3. Організація заходів цивільного захисту на підприємстві, в установі, організації.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1. Забезпечення виконання на підприємстві, в установі та організації завдань з цивільного захисту.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Повноваження суб'єктів забезпечення цивільного захисту. Організаційна структура управління цивільним захистом підприємства, установи, організації. Об'єктові комісія з питань НС та евакооргани.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 xml:space="preserve">Відомості щодо об'єктових спеціалізованих служб і формувань цивільного захисту. Відомча та добровільна пожежна охорона. Аварійно-рятувальне обслуговування </w:t>
      </w:r>
      <w:r w:rsidRPr="005175E3">
        <w:rPr>
          <w:color w:val="0070C0"/>
          <w:szCs w:val="24"/>
          <w:lang w:eastAsia="uk-UA"/>
        </w:rPr>
        <w:lastRenderedPageBreak/>
        <w:t>підприємств, установ, організацій. Система керівництва рятувальними роботами, координація дій виробничого персоналу та залучених підрозділів і служб, які беруть участь у ліквідації наслідків надзвичайної ситуації.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Права і обов'язки працівників у сфері цивільного захисту. Сприяння проведенню аварійно-рятувальних та інших невідкладних робіт з ліквідації наслідків НС у разі їх виникнення. Заходи життєзабезпечення постраждалих та соціального захисту і відшкодування матеріальних збитків постраждалим внаслідок НС.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iCs/>
          <w:color w:val="0070C0"/>
          <w:szCs w:val="24"/>
          <w:lang w:eastAsia="uk-UA"/>
        </w:rPr>
      </w:pPr>
      <w:r w:rsidRPr="005175E3">
        <w:rPr>
          <w:iCs/>
          <w:color w:val="0070C0"/>
          <w:szCs w:val="24"/>
          <w:lang w:eastAsia="uk-UA"/>
        </w:rPr>
        <w:t>Тема 2. Виконання заходів захисту та дії працівників згідно з планами реагування на НС.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Об'єктовий план реагування на НС (інструкція щодо дій персоналу суб'єкта господарювання у разі загрози або виникнення НС). Прогнозовані природні загрози, територіальне розміщення потенційно небезпечних об'єктів, небезпечні виробничі фактори, характерні причини аварій (вибухів, пожеж тощо) на виробництві.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Об'єктова система оповіщення працівників. Дії персоналу щодо аварійної зупинки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  <w:r w:rsidRPr="005175E3">
        <w:rPr>
          <w:color w:val="0070C0"/>
          <w:szCs w:val="24"/>
          <w:lang w:eastAsia="uk-UA"/>
        </w:rPr>
        <w:t>Інформування працівників щодо розвитку НС, місць розгортання і маневрування аварійно-рятувальних сил, залучення необхідних ресурсів, технічних і транспортних засобів, координації дій з населенням та заходів безпеки в зоні НС.</w:t>
      </w:r>
    </w:p>
    <w:p w:rsidR="007F7519" w:rsidRPr="005175E3" w:rsidRDefault="007F7519" w:rsidP="007F7519">
      <w:pPr>
        <w:suppressAutoHyphens w:val="0"/>
        <w:ind w:firstLine="567"/>
        <w:jc w:val="both"/>
        <w:rPr>
          <w:color w:val="0070C0"/>
          <w:szCs w:val="24"/>
          <w:lang w:eastAsia="uk-UA"/>
        </w:rPr>
      </w:pPr>
    </w:p>
    <w:p w:rsidR="007F7519" w:rsidRPr="005175E3" w:rsidRDefault="007F7519" w:rsidP="007F7519">
      <w:pPr>
        <w:suppressAutoHyphens w:val="0"/>
        <w:jc w:val="both"/>
        <w:rPr>
          <w:color w:val="0070C0"/>
          <w:szCs w:val="24"/>
          <w:vertAlign w:val="superscript"/>
          <w:lang w:eastAsia="uk-UA"/>
        </w:rPr>
      </w:pPr>
      <w:r w:rsidRPr="005175E3">
        <w:rPr>
          <w:bCs/>
          <w:color w:val="0070C0"/>
          <w:szCs w:val="24"/>
          <w:vertAlign w:val="superscript"/>
          <w:lang w:eastAsia="uk-UA"/>
        </w:rPr>
        <w:t>Примітка</w:t>
      </w:r>
      <w:r w:rsidRPr="005175E3">
        <w:rPr>
          <w:color w:val="0070C0"/>
          <w:szCs w:val="24"/>
          <w:vertAlign w:val="superscript"/>
          <w:lang w:eastAsia="uk-UA"/>
        </w:rPr>
        <w:t>. Вибір тем для занять визначається керівниками навчальних груп з урахуванням категорій, змісту об'єктових планів реагування на НС (планів ліквідації аварійних ситуацій).</w:t>
      </w:r>
    </w:p>
    <w:p w:rsidR="007F7519" w:rsidRPr="005175E3" w:rsidRDefault="007F7519" w:rsidP="007F7519">
      <w:pPr>
        <w:suppressAutoHyphens w:val="0"/>
        <w:jc w:val="both"/>
        <w:rPr>
          <w:color w:val="0070C0"/>
          <w:szCs w:val="24"/>
        </w:rPr>
      </w:pPr>
    </w:p>
    <w:p w:rsidR="007F7519" w:rsidRPr="005175E3" w:rsidRDefault="007F7519" w:rsidP="007F7519">
      <w:pPr>
        <w:suppressAutoHyphens w:val="0"/>
        <w:jc w:val="both"/>
        <w:rPr>
          <w:color w:val="0070C0"/>
          <w:szCs w:val="24"/>
        </w:rPr>
      </w:pPr>
    </w:p>
    <w:p w:rsidR="007F7519" w:rsidRPr="005175E3" w:rsidRDefault="007F7519" w:rsidP="007F7519">
      <w:pPr>
        <w:suppressAutoHyphens w:val="0"/>
        <w:jc w:val="both"/>
        <w:rPr>
          <w:color w:val="0070C0"/>
          <w:szCs w:val="24"/>
        </w:rPr>
      </w:pPr>
      <w:r w:rsidRPr="005175E3">
        <w:rPr>
          <w:color w:val="0070C0"/>
          <w:szCs w:val="24"/>
        </w:rPr>
        <w:t xml:space="preserve">В.о. начальника управління з питань </w:t>
      </w:r>
    </w:p>
    <w:p w:rsidR="007F7519" w:rsidRDefault="007F7519" w:rsidP="007F7519">
      <w:pPr>
        <w:rPr>
          <w:rFonts w:eastAsia="Calibri"/>
          <w:color w:val="0070C0"/>
          <w:szCs w:val="24"/>
        </w:rPr>
      </w:pPr>
      <w:r w:rsidRPr="005175E3">
        <w:rPr>
          <w:color w:val="0070C0"/>
          <w:szCs w:val="24"/>
        </w:rPr>
        <w:t>цивільного захисту населення і охорони праці</w:t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</w:r>
      <w:r w:rsidRPr="005175E3">
        <w:rPr>
          <w:rFonts w:eastAsia="Calibri"/>
          <w:color w:val="0070C0"/>
          <w:szCs w:val="24"/>
        </w:rPr>
        <w:tab/>
        <w:t>Богдан МОВЧАН</w:t>
      </w:r>
    </w:p>
    <w:p w:rsidR="005175E3" w:rsidRDefault="005175E3" w:rsidP="007F7519">
      <w:pPr>
        <w:rPr>
          <w:rFonts w:eastAsia="Calibri"/>
          <w:color w:val="0070C0"/>
          <w:szCs w:val="24"/>
        </w:rPr>
      </w:pPr>
    </w:p>
    <w:p w:rsidR="005175E3" w:rsidRPr="005175E3" w:rsidRDefault="005175E3" w:rsidP="005175E3">
      <w:pPr>
        <w:jc w:val="right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(Д</w:t>
      </w:r>
      <w:r w:rsidRPr="005175E3">
        <w:rPr>
          <w:rFonts w:eastAsia="Calibri"/>
          <w:i/>
          <w:szCs w:val="24"/>
        </w:rPr>
        <w:t xml:space="preserve">одаток до рішення викладено в новій редакції відповідно до </w:t>
      </w:r>
    </w:p>
    <w:p w:rsidR="00DF0871" w:rsidRPr="005175E3" w:rsidRDefault="005175E3" w:rsidP="007F7519">
      <w:pPr>
        <w:pStyle w:val="a8"/>
        <w:spacing w:after="0"/>
        <w:jc w:val="right"/>
        <w:rPr>
          <w:i/>
          <w:szCs w:val="24"/>
        </w:rPr>
      </w:pPr>
      <w:hyperlink r:id="rId7" w:history="1">
        <w:r w:rsidRPr="005175E3">
          <w:rPr>
            <w:rStyle w:val="af4"/>
            <w:i/>
            <w:szCs w:val="24"/>
            <w:u w:val="none"/>
          </w:rPr>
          <w:t>рішення 41-ї сесії міської ради від 14.06.2024 №10</w:t>
        </w:r>
      </w:hyperlink>
      <w:r>
        <w:rPr>
          <w:i/>
          <w:szCs w:val="24"/>
        </w:rPr>
        <w:t>)</w:t>
      </w:r>
    </w:p>
    <w:sectPr w:rsidR="00DF0871" w:rsidRPr="005175E3" w:rsidSect="00FC63B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i w:val="0"/>
        <w:iCs w:val="0"/>
        <w:color w:val="222222"/>
        <w:szCs w:val="24"/>
        <w:lang w:val="uk-U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2E36AF"/>
    <w:multiLevelType w:val="hybridMultilevel"/>
    <w:tmpl w:val="728CEA72"/>
    <w:lvl w:ilvl="0" w:tplc="5B0657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Mangal" w:hint="default"/>
        <w:b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122"/>
    <w:rsid w:val="00021CB0"/>
    <w:rsid w:val="00161EB2"/>
    <w:rsid w:val="00181D09"/>
    <w:rsid w:val="001C2F2C"/>
    <w:rsid w:val="00216150"/>
    <w:rsid w:val="0024321F"/>
    <w:rsid w:val="00290656"/>
    <w:rsid w:val="003A047C"/>
    <w:rsid w:val="004E727F"/>
    <w:rsid w:val="005175E3"/>
    <w:rsid w:val="005875EE"/>
    <w:rsid w:val="005F2122"/>
    <w:rsid w:val="00767030"/>
    <w:rsid w:val="007F7519"/>
    <w:rsid w:val="00896C26"/>
    <w:rsid w:val="009153BB"/>
    <w:rsid w:val="00A47BD6"/>
    <w:rsid w:val="00BA73D0"/>
    <w:rsid w:val="00DF0871"/>
    <w:rsid w:val="00E528DD"/>
    <w:rsid w:val="00F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04DAE22-B3EB-4916-B45E-62DC82B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222222"/>
      <w:szCs w:val="24"/>
      <w:lang w:val="uk-UA"/>
    </w:rPr>
  </w:style>
  <w:style w:type="character" w:customStyle="1" w:styleId="WW8Num2z0">
    <w:name w:val="WW8Num2z0"/>
    <w:rPr>
      <w:lang w:val="uk-UA"/>
    </w:rPr>
  </w:style>
  <w:style w:type="character" w:customStyle="1" w:styleId="WW8Num3z0">
    <w:name w:val="WW8Num3z0"/>
    <w:rPr>
      <w:lang w:val="uk-UA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Название объекта"/>
    <w:basedOn w:val="a"/>
    <w:next w:val="a"/>
    <w:pPr>
      <w:widowControl w:val="0"/>
      <w:autoSpaceDE w:val="0"/>
      <w:jc w:val="both"/>
    </w:pPr>
    <w:rPr>
      <w:sz w:val="28"/>
      <w:szCs w:val="22"/>
    </w:rPr>
  </w:style>
  <w:style w:type="paragraph" w:styleId="af0">
    <w:name w:val="Normal (Web)"/>
    <w:basedOn w:val="a"/>
    <w:uiPriority w:val="99"/>
    <w:unhideWhenUsed/>
    <w:rsid w:val="00290656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rsid w:val="00DF0871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1">
    <w:name w:val="No Spacing"/>
    <w:uiPriority w:val="1"/>
    <w:qFormat/>
    <w:rsid w:val="00DF0871"/>
    <w:pPr>
      <w:suppressAutoHyphens/>
    </w:pPr>
    <w:rPr>
      <w:sz w:val="24"/>
      <w:lang w:val="uk-UA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4321F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24321F"/>
    <w:rPr>
      <w:rFonts w:ascii="Segoe UI" w:hAnsi="Segoe UI" w:cs="Segoe UI"/>
      <w:sz w:val="18"/>
      <w:szCs w:val="18"/>
      <w:lang w:eastAsia="ar-SA"/>
    </w:rPr>
  </w:style>
  <w:style w:type="character" w:styleId="af4">
    <w:name w:val="Hyperlink"/>
    <w:basedOn w:val="a0"/>
    <w:uiPriority w:val="99"/>
    <w:unhideWhenUsed/>
    <w:rsid w:val="00517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v-rishennya-sesiyi-miskoyi-rady-vid-11042018-no17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v-rishennya-sesiyi-miskoyi-rady-vid-11042018-no17-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A_Trynduk</dc:creator>
  <cp:keywords/>
  <cp:lastModifiedBy>Бульба Вікторія Миколаївна</cp:lastModifiedBy>
  <cp:revision>3</cp:revision>
  <cp:lastPrinted>2018-02-12T13:42:00Z</cp:lastPrinted>
  <dcterms:created xsi:type="dcterms:W3CDTF">2024-06-19T07:59:00Z</dcterms:created>
  <dcterms:modified xsi:type="dcterms:W3CDTF">2024-06-19T08:05:00Z</dcterms:modified>
</cp:coreProperties>
</file>