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CBFC1" w14:textId="77777777" w:rsidR="007C34C9" w:rsidRDefault="007C34C9" w:rsidP="007C34C9">
      <w:pPr>
        <w:pStyle w:val="a8"/>
        <w:tabs>
          <w:tab w:val="left" w:pos="7560"/>
        </w:tabs>
        <w:rPr>
          <w:color w:val="000000"/>
          <w:lang w:val="uk-UA"/>
        </w:rPr>
      </w:pPr>
    </w:p>
    <w:p w14:paraId="2BDC681C" w14:textId="77777777" w:rsidR="00343A10" w:rsidRDefault="00343A10" w:rsidP="007C34C9">
      <w:pPr>
        <w:pStyle w:val="a8"/>
        <w:tabs>
          <w:tab w:val="left" w:pos="7560"/>
        </w:tabs>
        <w:rPr>
          <w:color w:val="000000"/>
          <w:lang w:val="uk-UA"/>
        </w:rPr>
      </w:pPr>
    </w:p>
    <w:p w14:paraId="4192BC8F" w14:textId="77777777" w:rsidR="00343A10" w:rsidRDefault="00343A10" w:rsidP="007C34C9">
      <w:pPr>
        <w:pStyle w:val="a8"/>
        <w:tabs>
          <w:tab w:val="left" w:pos="7560"/>
        </w:tabs>
        <w:rPr>
          <w:color w:val="000000"/>
          <w:lang w:val="uk-UA"/>
        </w:rPr>
      </w:pPr>
    </w:p>
    <w:p w14:paraId="3558913E" w14:textId="77777777" w:rsidR="00343A10" w:rsidRDefault="00343A10" w:rsidP="007C34C9">
      <w:pPr>
        <w:pStyle w:val="a8"/>
        <w:tabs>
          <w:tab w:val="left" w:pos="7560"/>
        </w:tabs>
        <w:rPr>
          <w:color w:val="000000"/>
          <w:lang w:val="uk-UA"/>
        </w:rPr>
      </w:pPr>
    </w:p>
    <w:p w14:paraId="21C8C274" w14:textId="77777777" w:rsidR="00343A10" w:rsidRDefault="00343A10" w:rsidP="007C34C9">
      <w:pPr>
        <w:pStyle w:val="a8"/>
        <w:tabs>
          <w:tab w:val="left" w:pos="7560"/>
        </w:tabs>
        <w:rPr>
          <w:color w:val="000000"/>
          <w:lang w:val="uk-UA"/>
        </w:rPr>
      </w:pPr>
    </w:p>
    <w:p w14:paraId="2DD8A832" w14:textId="77777777" w:rsidR="00343A10" w:rsidRDefault="00343A10" w:rsidP="007C34C9">
      <w:pPr>
        <w:pStyle w:val="a8"/>
        <w:tabs>
          <w:tab w:val="left" w:pos="7560"/>
        </w:tabs>
        <w:rPr>
          <w:color w:val="000000"/>
          <w:lang w:val="uk-UA"/>
        </w:rPr>
      </w:pPr>
    </w:p>
    <w:p w14:paraId="7772D09C" w14:textId="77777777" w:rsidR="00343A10" w:rsidRPr="001201A7" w:rsidRDefault="00343A10" w:rsidP="00343A10">
      <w:pPr>
        <w:widowControl w:val="0"/>
        <w:suppressAutoHyphens/>
        <w:spacing w:after="0" w:line="240" w:lineRule="auto"/>
        <w:jc w:val="center"/>
        <w:rPr>
          <w:rFonts w:ascii="Liberation Serif" w:eastAsia="SimSun" w:hAnsi="Liberation Serif" w:cs="Mangal"/>
          <w:color w:val="000000"/>
          <w:kern w:val="2"/>
          <w:sz w:val="24"/>
          <w:szCs w:val="24"/>
          <w:lang w:eastAsia="zh-CN" w:bidi="hi-IN"/>
        </w:rPr>
      </w:pPr>
      <w:r w:rsidRPr="001201A7">
        <w:rPr>
          <w:rFonts w:ascii="Liberation Serif" w:eastAsia="SimSun" w:hAnsi="Liberation Serif" w:cs="Mangal"/>
          <w:noProof/>
          <w:color w:val="000000"/>
          <w:kern w:val="1"/>
          <w:sz w:val="24"/>
          <w:szCs w:val="24"/>
          <w:lang w:val="ru-RU" w:eastAsia="ru-RU"/>
        </w:rPr>
        <w:drawing>
          <wp:inline distT="0" distB="0" distL="0" distR="0" wp14:anchorId="00DEB148" wp14:editId="7A43D844">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AB9D5C1" w14:textId="77777777" w:rsidR="00343A10" w:rsidRPr="001201A7" w:rsidRDefault="00343A10" w:rsidP="00343A10">
      <w:pPr>
        <w:widowControl w:val="0"/>
        <w:suppressAutoHyphens/>
        <w:spacing w:after="0" w:line="240" w:lineRule="auto"/>
        <w:jc w:val="center"/>
        <w:rPr>
          <w:rFonts w:ascii="Liberation Serif" w:eastAsia="SimSun" w:hAnsi="Liberation Serif" w:cs="Mangal"/>
          <w:color w:val="000000"/>
          <w:kern w:val="1"/>
          <w:sz w:val="30"/>
          <w:szCs w:val="30"/>
          <w:lang w:eastAsia="zh-CN" w:bidi="hi-IN"/>
        </w:rPr>
      </w:pPr>
      <w:r w:rsidRPr="001201A7">
        <w:rPr>
          <w:rFonts w:ascii="Liberation Serif" w:eastAsia="SimSun" w:hAnsi="Liberation Serif" w:cs="Mangal"/>
          <w:b/>
          <w:bCs/>
          <w:color w:val="000000"/>
          <w:kern w:val="1"/>
          <w:sz w:val="30"/>
          <w:szCs w:val="30"/>
          <w:lang w:eastAsia="zh-CN" w:bidi="hi-IN"/>
        </w:rPr>
        <w:t>ХМЕЛЬНИЦЬКА МІСЬКА РАДА</w:t>
      </w:r>
    </w:p>
    <w:p w14:paraId="164A01F1" w14:textId="77777777" w:rsidR="00343A10" w:rsidRPr="001201A7" w:rsidRDefault="00343A10" w:rsidP="00343A10">
      <w:pPr>
        <w:widowControl w:val="0"/>
        <w:suppressAutoHyphens/>
        <w:spacing w:after="0" w:line="240" w:lineRule="auto"/>
        <w:jc w:val="center"/>
        <w:rPr>
          <w:rFonts w:ascii="Liberation Serif" w:eastAsia="SimSun" w:hAnsi="Liberation Serif" w:cs="Mangal"/>
          <w:b/>
          <w:color w:val="000000"/>
          <w:kern w:val="1"/>
          <w:sz w:val="36"/>
          <w:szCs w:val="30"/>
          <w:lang w:eastAsia="zh-CN" w:bidi="hi-IN"/>
        </w:rPr>
      </w:pPr>
      <w:r w:rsidRPr="001201A7">
        <w:rPr>
          <w:rFonts w:ascii="Liberation Serif" w:eastAsia="SimSun" w:hAnsi="Liberation Serif" w:cs="Mangal"/>
          <w:noProof/>
          <w:kern w:val="1"/>
          <w:sz w:val="24"/>
          <w:szCs w:val="24"/>
          <w:lang w:val="ru-RU" w:eastAsia="ru-RU"/>
        </w:rPr>
        <mc:AlternateContent>
          <mc:Choice Requires="wps">
            <w:drawing>
              <wp:anchor distT="0" distB="0" distL="114300" distR="114300" simplePos="0" relativeHeight="251659264" behindDoc="0" locked="0" layoutInCell="1" allowOverlap="1" wp14:anchorId="17CCA2FD" wp14:editId="209593B6">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74585" w14:textId="77777777" w:rsidR="00343A10" w:rsidRPr="001201A7" w:rsidRDefault="00343A10" w:rsidP="00343A10">
                            <w:pPr>
                              <w:jc w:val="center"/>
                              <w:rPr>
                                <w:rFonts w:ascii="Times New Roman" w:hAnsi="Times New Roman"/>
                                <w:b/>
                                <w:sz w:val="24"/>
                                <w:szCs w:val="24"/>
                              </w:rPr>
                            </w:pPr>
                            <w:r w:rsidRPr="001201A7">
                              <w:rPr>
                                <w:rFonts w:ascii="Times New Roman" w:hAnsi="Times New Roman"/>
                                <w:b/>
                                <w:sz w:val="24"/>
                                <w:szCs w:val="24"/>
                              </w:rPr>
                              <w:t>позачергової тридцять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CA2FD"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E1w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vHfsxNcCAADFBQAADgAAAAAAAAAAAAAAAAAuAgAA&#10;ZHJzL2Uyb0RvYy54bWxQSwECLQAUAAYACAAAACEAfJSNDuEAAAAJAQAADwAAAAAAAAAAAAAAAAAx&#10;BQAAZHJzL2Rvd25yZXYueG1sUEsFBgAAAAAEAAQA8wAAAD8GAAAAAA==&#10;" filled="f" stroked="f">
                <v:textbox>
                  <w:txbxContent>
                    <w:p w14:paraId="3CB74585" w14:textId="77777777" w:rsidR="00343A10" w:rsidRPr="001201A7" w:rsidRDefault="00343A10" w:rsidP="00343A10">
                      <w:pPr>
                        <w:jc w:val="center"/>
                        <w:rPr>
                          <w:rFonts w:ascii="Times New Roman" w:hAnsi="Times New Roman"/>
                          <w:b/>
                          <w:sz w:val="24"/>
                          <w:szCs w:val="24"/>
                        </w:rPr>
                      </w:pPr>
                      <w:r w:rsidRPr="001201A7">
                        <w:rPr>
                          <w:rFonts w:ascii="Times New Roman" w:hAnsi="Times New Roman"/>
                          <w:b/>
                          <w:sz w:val="24"/>
                          <w:szCs w:val="24"/>
                        </w:rPr>
                        <w:t>позачергової тридцять третьої сесії</w:t>
                      </w:r>
                    </w:p>
                  </w:txbxContent>
                </v:textbox>
              </v:rect>
            </w:pict>
          </mc:Fallback>
        </mc:AlternateContent>
      </w:r>
      <w:r w:rsidRPr="001201A7">
        <w:rPr>
          <w:rFonts w:ascii="Liberation Serif" w:eastAsia="SimSun" w:hAnsi="Liberation Serif" w:cs="Mangal"/>
          <w:b/>
          <w:color w:val="000000"/>
          <w:kern w:val="1"/>
          <w:sz w:val="36"/>
          <w:szCs w:val="30"/>
          <w:lang w:eastAsia="zh-CN" w:bidi="hi-IN"/>
        </w:rPr>
        <w:t>РІШЕННЯ</w:t>
      </w:r>
    </w:p>
    <w:p w14:paraId="30393033" w14:textId="77777777" w:rsidR="00343A10" w:rsidRPr="001201A7" w:rsidRDefault="00343A10" w:rsidP="00343A10">
      <w:pPr>
        <w:widowControl w:val="0"/>
        <w:suppressAutoHyphens/>
        <w:spacing w:after="0" w:line="240" w:lineRule="auto"/>
        <w:jc w:val="center"/>
        <w:rPr>
          <w:rFonts w:ascii="Liberation Serif" w:eastAsia="SimSun" w:hAnsi="Liberation Serif" w:cs="Mangal"/>
          <w:b/>
          <w:bCs/>
          <w:color w:val="000000"/>
          <w:kern w:val="1"/>
          <w:sz w:val="36"/>
          <w:szCs w:val="30"/>
          <w:lang w:eastAsia="zh-CN" w:bidi="hi-IN"/>
        </w:rPr>
      </w:pPr>
      <w:r w:rsidRPr="001201A7">
        <w:rPr>
          <w:rFonts w:ascii="Liberation Serif" w:eastAsia="SimSun" w:hAnsi="Liberation Serif" w:cs="Mangal"/>
          <w:b/>
          <w:color w:val="000000"/>
          <w:kern w:val="1"/>
          <w:sz w:val="36"/>
          <w:szCs w:val="30"/>
          <w:lang w:eastAsia="zh-CN" w:bidi="hi-IN"/>
        </w:rPr>
        <w:t>______________________________</w:t>
      </w:r>
    </w:p>
    <w:p w14:paraId="1CFAF078" w14:textId="77777777" w:rsidR="00343A10" w:rsidRPr="001201A7" w:rsidRDefault="00343A10" w:rsidP="00343A10">
      <w:pPr>
        <w:widowControl w:val="0"/>
        <w:suppressAutoHyphens/>
        <w:spacing w:after="0" w:line="240" w:lineRule="auto"/>
        <w:rPr>
          <w:rFonts w:ascii="Liberation Serif" w:eastAsia="SimSun" w:hAnsi="Liberation Serif" w:cs="Mangal"/>
          <w:color w:val="000000"/>
          <w:kern w:val="1"/>
          <w:sz w:val="24"/>
          <w:szCs w:val="24"/>
          <w:lang w:eastAsia="zh-CN" w:bidi="hi-IN"/>
        </w:rPr>
      </w:pPr>
      <w:r w:rsidRPr="001201A7">
        <w:rPr>
          <w:rFonts w:ascii="Liberation Serif" w:eastAsia="SimSun" w:hAnsi="Liberation Serif" w:cs="Mangal"/>
          <w:noProof/>
          <w:kern w:val="1"/>
          <w:sz w:val="24"/>
          <w:szCs w:val="24"/>
          <w:lang w:val="ru-RU" w:eastAsia="ru-RU"/>
        </w:rPr>
        <mc:AlternateContent>
          <mc:Choice Requires="wps">
            <w:drawing>
              <wp:anchor distT="0" distB="0" distL="114300" distR="114300" simplePos="0" relativeHeight="251660288" behindDoc="0" locked="0" layoutInCell="1" allowOverlap="1" wp14:anchorId="255071C1" wp14:editId="1A28BB47">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2DDB9" w14:textId="77777777" w:rsidR="00343A10" w:rsidRPr="001201A7" w:rsidRDefault="00343A10" w:rsidP="00343A10">
                            <w:pPr>
                              <w:rPr>
                                <w:rFonts w:ascii="Times New Roman" w:hAnsi="Times New Roman"/>
                                <w:sz w:val="24"/>
                                <w:szCs w:val="24"/>
                              </w:rPr>
                            </w:pPr>
                            <w:r w:rsidRPr="001201A7">
                              <w:rPr>
                                <w:rFonts w:ascii="Times New Roman" w:hAnsi="Times New Roman"/>
                                <w:sz w:val="24"/>
                                <w:szCs w:val="24"/>
                              </w:rPr>
                              <w:t>15.09.2023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071C1"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14:paraId="5DF2DDB9" w14:textId="77777777" w:rsidR="00343A10" w:rsidRPr="001201A7" w:rsidRDefault="00343A10" w:rsidP="00343A10">
                      <w:pPr>
                        <w:rPr>
                          <w:rFonts w:ascii="Times New Roman" w:hAnsi="Times New Roman"/>
                          <w:sz w:val="24"/>
                          <w:szCs w:val="24"/>
                        </w:rPr>
                      </w:pPr>
                      <w:r w:rsidRPr="001201A7">
                        <w:rPr>
                          <w:rFonts w:ascii="Times New Roman" w:hAnsi="Times New Roman"/>
                          <w:sz w:val="24"/>
                          <w:szCs w:val="24"/>
                        </w:rPr>
                        <w:t>15.09.2023</w:t>
                      </w:r>
                    </w:p>
                  </w:txbxContent>
                </v:textbox>
              </v:rect>
            </w:pict>
          </mc:Fallback>
        </mc:AlternateContent>
      </w:r>
      <w:r w:rsidRPr="001201A7">
        <w:rPr>
          <w:rFonts w:ascii="Liberation Serif" w:eastAsia="SimSun" w:hAnsi="Liberation Serif" w:cs="Mangal"/>
          <w:noProof/>
          <w:kern w:val="1"/>
          <w:sz w:val="24"/>
          <w:szCs w:val="24"/>
          <w:lang w:val="ru-RU" w:eastAsia="ru-RU"/>
        </w:rPr>
        <mc:AlternateContent>
          <mc:Choice Requires="wps">
            <w:drawing>
              <wp:anchor distT="0" distB="0" distL="114300" distR="114300" simplePos="0" relativeHeight="251661312" behindDoc="0" locked="0" layoutInCell="1" allowOverlap="1" wp14:anchorId="27A5552E" wp14:editId="0CC19D01">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0FD50" w14:textId="77777777" w:rsidR="00343A10" w:rsidRPr="001201A7" w:rsidRDefault="00343A10" w:rsidP="00343A10">
                            <w:pPr>
                              <w:rPr>
                                <w:rFonts w:ascii="Times New Roman" w:hAnsi="Times New Roman"/>
                                <w:sz w:val="24"/>
                                <w:szCs w:val="24"/>
                                <w:lang w:val="en-US"/>
                              </w:rPr>
                            </w:pPr>
                            <w:r>
                              <w:rPr>
                                <w:rFonts w:ascii="Times New Roman" w:hAnsi="Times New Roman"/>
                                <w:sz w:val="24"/>
                                <w:szCs w:val="24"/>
                                <w:lang w:val="en-US"/>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5552E"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KPzwIAALw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AsLeKPzwIAALwFAAAOAAAAAAAAAAAAAAAAAC4CAABkcnMvZTJvRG9j&#10;LnhtbFBLAQItABQABgAIAAAAIQAgLaiR3wAAAAgBAAAPAAAAAAAAAAAAAAAAACkFAABkcnMvZG93&#10;bnJldi54bWxQSwUGAAAAAAQABADzAAAANQYAAAAA&#10;" filled="f" stroked="f">
                <v:textbox>
                  <w:txbxContent>
                    <w:p w14:paraId="4930FD50" w14:textId="77777777" w:rsidR="00343A10" w:rsidRPr="001201A7" w:rsidRDefault="00343A10" w:rsidP="00343A10">
                      <w:pPr>
                        <w:rPr>
                          <w:rFonts w:ascii="Times New Roman" w:hAnsi="Times New Roman"/>
                          <w:sz w:val="24"/>
                          <w:szCs w:val="24"/>
                          <w:lang w:val="en-US"/>
                        </w:rPr>
                      </w:pPr>
                      <w:r>
                        <w:rPr>
                          <w:rFonts w:ascii="Times New Roman" w:hAnsi="Times New Roman"/>
                          <w:sz w:val="24"/>
                          <w:szCs w:val="24"/>
                          <w:lang w:val="en-US"/>
                        </w:rPr>
                        <w:t>31</w:t>
                      </w:r>
                    </w:p>
                  </w:txbxContent>
                </v:textbox>
              </v:rect>
            </w:pict>
          </mc:Fallback>
        </mc:AlternateContent>
      </w:r>
    </w:p>
    <w:p w14:paraId="61E7DA33" w14:textId="77777777" w:rsidR="00343A10" w:rsidRPr="001201A7" w:rsidRDefault="00343A10" w:rsidP="00343A10">
      <w:pPr>
        <w:widowControl w:val="0"/>
        <w:suppressAutoHyphens/>
        <w:spacing w:after="0" w:line="240" w:lineRule="auto"/>
        <w:rPr>
          <w:rFonts w:ascii="Liberation Serif" w:eastAsia="SimSun" w:hAnsi="Liberation Serif" w:cs="Mangal"/>
          <w:color w:val="000000"/>
          <w:kern w:val="1"/>
          <w:sz w:val="24"/>
          <w:szCs w:val="24"/>
          <w:lang w:eastAsia="zh-CN" w:bidi="hi-IN"/>
        </w:rPr>
      </w:pPr>
      <w:r w:rsidRPr="001201A7">
        <w:rPr>
          <w:rFonts w:ascii="Liberation Serif" w:eastAsia="SimSun" w:hAnsi="Liberation Serif" w:cs="Mangal"/>
          <w:color w:val="000000"/>
          <w:kern w:val="1"/>
          <w:sz w:val="24"/>
          <w:szCs w:val="24"/>
          <w:lang w:eastAsia="zh-CN" w:bidi="hi-IN"/>
        </w:rPr>
        <w:t>від __________________________ № __________</w:t>
      </w:r>
      <w:r w:rsidRPr="001201A7">
        <w:rPr>
          <w:rFonts w:ascii="Liberation Serif" w:eastAsia="SimSun" w:hAnsi="Liberation Serif" w:cs="Mangal"/>
          <w:color w:val="000000"/>
          <w:kern w:val="1"/>
          <w:sz w:val="24"/>
          <w:szCs w:val="24"/>
          <w:lang w:eastAsia="zh-CN" w:bidi="hi-IN"/>
        </w:rPr>
        <w:tab/>
      </w:r>
      <w:r w:rsidRPr="001201A7">
        <w:rPr>
          <w:rFonts w:ascii="Liberation Serif" w:eastAsia="SimSun" w:hAnsi="Liberation Serif" w:cs="Mangal"/>
          <w:color w:val="000000"/>
          <w:kern w:val="1"/>
          <w:sz w:val="24"/>
          <w:szCs w:val="24"/>
          <w:lang w:eastAsia="zh-CN" w:bidi="hi-IN"/>
        </w:rPr>
        <w:tab/>
      </w:r>
      <w:r w:rsidRPr="001201A7">
        <w:rPr>
          <w:rFonts w:ascii="Liberation Serif" w:eastAsia="SimSun" w:hAnsi="Liberation Serif" w:cs="Mangal"/>
          <w:color w:val="000000"/>
          <w:kern w:val="1"/>
          <w:sz w:val="24"/>
          <w:szCs w:val="24"/>
          <w:lang w:eastAsia="zh-CN" w:bidi="hi-IN"/>
        </w:rPr>
        <w:tab/>
      </w:r>
      <w:r w:rsidRPr="001201A7">
        <w:rPr>
          <w:rFonts w:ascii="Liberation Serif" w:eastAsia="SimSun" w:hAnsi="Liberation Serif" w:cs="Mangal"/>
          <w:color w:val="000000"/>
          <w:kern w:val="1"/>
          <w:sz w:val="24"/>
          <w:szCs w:val="24"/>
          <w:lang w:eastAsia="zh-CN" w:bidi="hi-IN"/>
        </w:rPr>
        <w:tab/>
      </w:r>
      <w:proofErr w:type="spellStart"/>
      <w:r w:rsidRPr="001201A7">
        <w:rPr>
          <w:rFonts w:ascii="Liberation Serif" w:eastAsia="SimSun" w:hAnsi="Liberation Serif" w:cs="Mangal"/>
          <w:color w:val="000000"/>
          <w:kern w:val="1"/>
          <w:sz w:val="24"/>
          <w:szCs w:val="24"/>
          <w:lang w:eastAsia="zh-CN" w:bidi="hi-IN"/>
        </w:rPr>
        <w:t>м.Хмельницький</w:t>
      </w:r>
      <w:proofErr w:type="spellEnd"/>
    </w:p>
    <w:p w14:paraId="16AAAF9F" w14:textId="77777777" w:rsidR="00343A10" w:rsidRDefault="00343A10" w:rsidP="00343A10">
      <w:pPr>
        <w:pStyle w:val="a8"/>
        <w:ind w:right="5386"/>
        <w:rPr>
          <w:color w:val="000000"/>
          <w:lang w:val="uk-UA"/>
        </w:rPr>
      </w:pPr>
    </w:p>
    <w:p w14:paraId="2D20191D" w14:textId="77777777" w:rsidR="00343A10" w:rsidRPr="007C34C9" w:rsidRDefault="00343A10" w:rsidP="00343A10">
      <w:pPr>
        <w:pStyle w:val="a8"/>
        <w:ind w:right="5386"/>
        <w:rPr>
          <w:szCs w:val="24"/>
          <w:lang w:val="uk-UA"/>
        </w:rPr>
      </w:pPr>
      <w:r w:rsidRPr="007C34C9">
        <w:rPr>
          <w:color w:val="000000"/>
          <w:lang w:val="uk-UA"/>
        </w:rPr>
        <w:t xml:space="preserve">Про затвердження Порядку надання </w:t>
      </w:r>
      <w:r w:rsidRPr="007C34C9">
        <w:rPr>
          <w:szCs w:val="24"/>
          <w:lang w:val="uk-UA"/>
        </w:rPr>
        <w:t>орендарю згоди на здійснення ремонту та невід'ємних поліпшень комунального майна</w:t>
      </w:r>
    </w:p>
    <w:p w14:paraId="437049C6" w14:textId="77777777" w:rsidR="00343A10" w:rsidRPr="007C34C9" w:rsidRDefault="00343A10" w:rsidP="00343A10">
      <w:pPr>
        <w:pStyle w:val="a8"/>
        <w:tabs>
          <w:tab w:val="left" w:pos="6804"/>
        </w:tabs>
        <w:ind w:right="-1"/>
        <w:rPr>
          <w:szCs w:val="24"/>
          <w:lang w:val="uk-UA"/>
        </w:rPr>
      </w:pPr>
    </w:p>
    <w:p w14:paraId="45CAFB69" w14:textId="77777777" w:rsidR="00343A10" w:rsidRPr="007C34C9" w:rsidRDefault="00343A10" w:rsidP="00343A10">
      <w:pPr>
        <w:pStyle w:val="a8"/>
        <w:tabs>
          <w:tab w:val="left" w:pos="6804"/>
        </w:tabs>
        <w:ind w:right="-1"/>
        <w:rPr>
          <w:szCs w:val="24"/>
          <w:lang w:val="uk-UA"/>
        </w:rPr>
      </w:pPr>
    </w:p>
    <w:p w14:paraId="171BB3C1" w14:textId="77777777" w:rsidR="00343A10" w:rsidRPr="007C34C9" w:rsidRDefault="00343A10" w:rsidP="00343A10">
      <w:pPr>
        <w:pStyle w:val="a8"/>
        <w:tabs>
          <w:tab w:val="left" w:pos="6804"/>
        </w:tabs>
        <w:ind w:right="-1" w:firstLine="567"/>
        <w:rPr>
          <w:szCs w:val="24"/>
          <w:lang w:val="uk-UA"/>
        </w:rPr>
      </w:pPr>
      <w:r w:rsidRPr="007C34C9">
        <w:rPr>
          <w:szCs w:val="24"/>
          <w:lang w:val="uk-UA"/>
        </w:rPr>
        <w:t>Розглянувши пропозицію виконавчого комітету, з метою підвищення ефективності використання нерухомого майна комунальної власності Хмельницької міської територіальної громади, керуючись законами України «Про місцеве самоврядування в Україні», «Про оренду державного та комунального майна», Порядком передачі в оренду державного та комунального майна, затвердженого постановою Кабінету Міністрів України від 03.06.2020 №483, рішенням четвертої сесії Хмельницької міської ради від 17.02.2021 №30 «Про особливості передачі в оренду майна Хмельницької міської територіальної громади», міська рада</w:t>
      </w:r>
    </w:p>
    <w:p w14:paraId="1CCBA6F7" w14:textId="77777777" w:rsidR="00343A10" w:rsidRPr="007C34C9" w:rsidRDefault="00343A10" w:rsidP="00343A10">
      <w:pPr>
        <w:pStyle w:val="a8"/>
        <w:tabs>
          <w:tab w:val="left" w:pos="567"/>
          <w:tab w:val="left" w:pos="1276"/>
          <w:tab w:val="left" w:pos="7200"/>
        </w:tabs>
        <w:ind w:right="0"/>
        <w:rPr>
          <w:lang w:val="uk-UA"/>
        </w:rPr>
      </w:pPr>
    </w:p>
    <w:p w14:paraId="4BD11FE1" w14:textId="77777777" w:rsidR="00343A10" w:rsidRPr="007C34C9" w:rsidRDefault="00343A10" w:rsidP="00343A10">
      <w:pPr>
        <w:pStyle w:val="a8"/>
        <w:tabs>
          <w:tab w:val="left" w:pos="567"/>
          <w:tab w:val="left" w:pos="1276"/>
          <w:tab w:val="left" w:pos="7200"/>
        </w:tabs>
        <w:ind w:right="0"/>
        <w:rPr>
          <w:lang w:val="uk-UA"/>
        </w:rPr>
      </w:pPr>
      <w:r w:rsidRPr="007C34C9">
        <w:rPr>
          <w:lang w:val="uk-UA"/>
        </w:rPr>
        <w:t>ВИРІШИЛА:</w:t>
      </w:r>
    </w:p>
    <w:p w14:paraId="30C0E5E3" w14:textId="77777777" w:rsidR="00343A10" w:rsidRPr="007C34C9" w:rsidRDefault="00343A10" w:rsidP="00343A10">
      <w:pPr>
        <w:pStyle w:val="a8"/>
        <w:tabs>
          <w:tab w:val="left" w:pos="6804"/>
        </w:tabs>
        <w:ind w:right="-1"/>
        <w:rPr>
          <w:szCs w:val="24"/>
          <w:lang w:val="uk-UA"/>
        </w:rPr>
      </w:pPr>
    </w:p>
    <w:p w14:paraId="7340058F" w14:textId="77777777" w:rsidR="00343A10" w:rsidRPr="007C34C9" w:rsidRDefault="00343A10" w:rsidP="00343A10">
      <w:pPr>
        <w:pStyle w:val="a8"/>
        <w:tabs>
          <w:tab w:val="left" w:pos="6804"/>
        </w:tabs>
        <w:ind w:right="-1" w:firstLine="567"/>
        <w:rPr>
          <w:szCs w:val="24"/>
          <w:lang w:val="uk-UA"/>
        </w:rPr>
      </w:pPr>
      <w:r w:rsidRPr="007C34C9">
        <w:rPr>
          <w:szCs w:val="24"/>
          <w:lang w:val="uk-UA"/>
        </w:rPr>
        <w:t>1. Затвердити Порядок надання орендарю згоди на здійснення ремонту та невід’ємних поліпшень комунального майна згідно додатку.</w:t>
      </w:r>
    </w:p>
    <w:p w14:paraId="7A2245D1" w14:textId="77777777" w:rsidR="00343A10" w:rsidRPr="007C34C9" w:rsidRDefault="00343A10" w:rsidP="00343A10">
      <w:pPr>
        <w:pStyle w:val="a8"/>
        <w:ind w:right="0" w:firstLine="567"/>
        <w:rPr>
          <w:lang w:val="uk-UA"/>
        </w:rPr>
      </w:pPr>
      <w:r w:rsidRPr="007C34C9">
        <w:rPr>
          <w:lang w:val="uk-UA"/>
        </w:rPr>
        <w:t xml:space="preserve">2. Відповідальність за виконання рішення покласти на заступника міського голови </w:t>
      </w:r>
      <w:r w:rsidRPr="007C34C9">
        <w:rPr>
          <w:szCs w:val="24"/>
          <w:lang w:val="uk-UA"/>
        </w:rPr>
        <w:t>–</w:t>
      </w:r>
      <w:r w:rsidRPr="007C34C9">
        <w:rPr>
          <w:lang w:val="uk-UA"/>
        </w:rPr>
        <w:t xml:space="preserve"> директора департаменту інфраструктури міста Василя Новачка.</w:t>
      </w:r>
    </w:p>
    <w:p w14:paraId="0FDD6155" w14:textId="77777777" w:rsidR="00343A10" w:rsidRPr="007C34C9" w:rsidRDefault="00343A10" w:rsidP="00343A10">
      <w:pPr>
        <w:pStyle w:val="a8"/>
        <w:ind w:right="0" w:firstLine="567"/>
        <w:rPr>
          <w:lang w:val="uk-UA"/>
        </w:rPr>
      </w:pPr>
      <w:r w:rsidRPr="007C34C9">
        <w:rPr>
          <w:lang w:val="uk-UA"/>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3AEBBDD7" w14:textId="77777777" w:rsidR="00343A10" w:rsidRPr="007C34C9" w:rsidRDefault="00343A10" w:rsidP="00343A10">
      <w:pPr>
        <w:tabs>
          <w:tab w:val="left" w:pos="6405"/>
        </w:tabs>
        <w:spacing w:after="0" w:line="240" w:lineRule="auto"/>
        <w:jc w:val="both"/>
        <w:rPr>
          <w:rFonts w:ascii="Times New Roman" w:hAnsi="Times New Roman"/>
          <w:sz w:val="24"/>
          <w:szCs w:val="24"/>
        </w:rPr>
      </w:pPr>
    </w:p>
    <w:p w14:paraId="4E132CF6" w14:textId="77777777" w:rsidR="007C34C9" w:rsidRPr="007C34C9" w:rsidRDefault="007C34C9" w:rsidP="007C34C9">
      <w:pPr>
        <w:tabs>
          <w:tab w:val="left" w:pos="6405"/>
        </w:tabs>
        <w:spacing w:after="0" w:line="240" w:lineRule="auto"/>
        <w:jc w:val="both"/>
        <w:rPr>
          <w:rFonts w:ascii="Times New Roman" w:hAnsi="Times New Roman"/>
          <w:sz w:val="24"/>
          <w:szCs w:val="24"/>
        </w:rPr>
      </w:pPr>
      <w:bookmarkStart w:id="0" w:name="_GoBack"/>
      <w:bookmarkEnd w:id="0"/>
    </w:p>
    <w:p w14:paraId="50B0A592" w14:textId="77777777" w:rsidR="007C34C9" w:rsidRPr="007C34C9" w:rsidRDefault="007C34C9" w:rsidP="007C34C9">
      <w:pPr>
        <w:tabs>
          <w:tab w:val="left" w:pos="6405"/>
        </w:tabs>
        <w:spacing w:after="0" w:line="240" w:lineRule="auto"/>
        <w:jc w:val="both"/>
        <w:rPr>
          <w:rFonts w:ascii="Times New Roman" w:hAnsi="Times New Roman"/>
          <w:sz w:val="24"/>
          <w:szCs w:val="24"/>
        </w:rPr>
      </w:pPr>
    </w:p>
    <w:p w14:paraId="23CCA177" w14:textId="77777777" w:rsidR="007C34C9" w:rsidRPr="007C34C9" w:rsidRDefault="007C34C9" w:rsidP="007C34C9">
      <w:pPr>
        <w:spacing w:after="0" w:line="240" w:lineRule="auto"/>
        <w:jc w:val="both"/>
        <w:rPr>
          <w:rFonts w:ascii="Times New Roman" w:hAnsi="Times New Roman"/>
          <w:sz w:val="24"/>
          <w:szCs w:val="24"/>
        </w:rPr>
      </w:pPr>
      <w:r w:rsidRPr="007C34C9">
        <w:rPr>
          <w:rFonts w:ascii="Times New Roman" w:hAnsi="Times New Roman"/>
          <w:sz w:val="24"/>
          <w:szCs w:val="24"/>
        </w:rPr>
        <w:t>Міський голова</w:t>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t>Олександр СИМЧИШИН</w:t>
      </w:r>
    </w:p>
    <w:p w14:paraId="7C5B1A62" w14:textId="77777777" w:rsidR="007C34C9" w:rsidRPr="007C34C9" w:rsidRDefault="007C34C9" w:rsidP="007C34C9">
      <w:pPr>
        <w:tabs>
          <w:tab w:val="left" w:pos="6804"/>
        </w:tabs>
        <w:spacing w:after="0" w:line="240" w:lineRule="auto"/>
        <w:jc w:val="both"/>
        <w:rPr>
          <w:rFonts w:ascii="Times New Roman" w:hAnsi="Times New Roman"/>
          <w:sz w:val="24"/>
          <w:szCs w:val="24"/>
        </w:rPr>
      </w:pPr>
    </w:p>
    <w:p w14:paraId="4E101EBB" w14:textId="77777777" w:rsidR="007C34C9" w:rsidRPr="007C34C9" w:rsidRDefault="007C34C9" w:rsidP="0016309F">
      <w:pPr>
        <w:spacing w:after="0"/>
        <w:jc w:val="right"/>
        <w:rPr>
          <w:rFonts w:ascii="Times New Roman" w:hAnsi="Times New Roman"/>
        </w:rPr>
        <w:sectPr w:rsidR="007C34C9" w:rsidRPr="007C34C9">
          <w:pgSz w:w="11906" w:h="16838"/>
          <w:pgMar w:top="850" w:right="850" w:bottom="850" w:left="1417" w:header="708" w:footer="708" w:gutter="0"/>
          <w:cols w:space="708"/>
          <w:docGrid w:linePitch="360"/>
        </w:sectPr>
      </w:pPr>
    </w:p>
    <w:p w14:paraId="5B77D2F5" w14:textId="00B2F58C" w:rsidR="0016309F" w:rsidRPr="00EB22E9" w:rsidRDefault="0016309F" w:rsidP="00EB22E9">
      <w:pPr>
        <w:spacing w:after="0"/>
        <w:jc w:val="right"/>
        <w:rPr>
          <w:rFonts w:ascii="Times New Roman" w:hAnsi="Times New Roman"/>
          <w:i/>
          <w:sz w:val="20"/>
          <w:szCs w:val="20"/>
        </w:rPr>
      </w:pPr>
      <w:r w:rsidRPr="00EB22E9">
        <w:rPr>
          <w:rFonts w:ascii="Times New Roman" w:hAnsi="Times New Roman"/>
          <w:i/>
        </w:rPr>
        <w:lastRenderedPageBreak/>
        <w:t>Додаток</w:t>
      </w:r>
    </w:p>
    <w:p w14:paraId="1EE4F7D8" w14:textId="6C82B421" w:rsidR="0016309F" w:rsidRPr="00EB22E9" w:rsidRDefault="0016309F" w:rsidP="00EB22E9">
      <w:pPr>
        <w:shd w:val="clear" w:color="auto" w:fill="FDFDFD"/>
        <w:spacing w:after="0"/>
        <w:jc w:val="right"/>
        <w:rPr>
          <w:rFonts w:ascii="Times New Roman" w:hAnsi="Times New Roman"/>
          <w:i/>
        </w:rPr>
      </w:pPr>
      <w:r w:rsidRPr="00EB22E9">
        <w:rPr>
          <w:rFonts w:ascii="Times New Roman" w:hAnsi="Times New Roman"/>
          <w:i/>
        </w:rPr>
        <w:t>до рішення</w:t>
      </w:r>
      <w:r w:rsidR="009146AC" w:rsidRPr="00EB22E9">
        <w:rPr>
          <w:rFonts w:ascii="Times New Roman" w:hAnsi="Times New Roman"/>
          <w:i/>
        </w:rPr>
        <w:t xml:space="preserve"> </w:t>
      </w:r>
      <w:r w:rsidR="00EB22E9" w:rsidRPr="00EB22E9">
        <w:rPr>
          <w:rFonts w:ascii="Times New Roman" w:hAnsi="Times New Roman"/>
          <w:i/>
        </w:rPr>
        <w:t>33-ї</w:t>
      </w:r>
      <w:r w:rsidRPr="00EB22E9">
        <w:rPr>
          <w:rFonts w:ascii="Times New Roman" w:hAnsi="Times New Roman"/>
          <w:i/>
        </w:rPr>
        <w:t xml:space="preserve"> </w:t>
      </w:r>
      <w:r w:rsidR="009146AC" w:rsidRPr="00EB22E9">
        <w:rPr>
          <w:rFonts w:ascii="Times New Roman" w:hAnsi="Times New Roman"/>
          <w:i/>
        </w:rPr>
        <w:t>сесії міської ради</w:t>
      </w:r>
    </w:p>
    <w:p w14:paraId="5104D017" w14:textId="266EB8C4" w:rsidR="0016309F" w:rsidRPr="00EB22E9" w:rsidRDefault="0016309F" w:rsidP="00EB22E9">
      <w:pPr>
        <w:shd w:val="clear" w:color="auto" w:fill="FDFDFD"/>
        <w:spacing w:after="0"/>
        <w:jc w:val="right"/>
        <w:rPr>
          <w:rFonts w:ascii="Times New Roman" w:hAnsi="Times New Roman"/>
          <w:i/>
          <w:color w:val="444444"/>
          <w:sz w:val="24"/>
          <w:szCs w:val="24"/>
          <w:lang w:eastAsia="uk-UA"/>
        </w:rPr>
      </w:pPr>
      <w:r w:rsidRPr="00EB22E9">
        <w:rPr>
          <w:rFonts w:ascii="Times New Roman" w:hAnsi="Times New Roman"/>
          <w:i/>
          <w:color w:val="444444"/>
          <w:sz w:val="24"/>
          <w:szCs w:val="24"/>
          <w:lang w:eastAsia="uk-UA"/>
        </w:rPr>
        <w:t xml:space="preserve">від </w:t>
      </w:r>
      <w:r w:rsidR="00EB22E9" w:rsidRPr="00EB22E9">
        <w:rPr>
          <w:rFonts w:ascii="Times New Roman" w:hAnsi="Times New Roman"/>
          <w:i/>
          <w:color w:val="444444"/>
          <w:sz w:val="24"/>
          <w:szCs w:val="24"/>
          <w:lang w:eastAsia="uk-UA"/>
        </w:rPr>
        <w:t>15.09.</w:t>
      </w:r>
      <w:r w:rsidRPr="00EB22E9">
        <w:rPr>
          <w:rFonts w:ascii="Times New Roman" w:hAnsi="Times New Roman"/>
          <w:i/>
          <w:color w:val="444444"/>
          <w:sz w:val="24"/>
          <w:szCs w:val="24"/>
          <w:lang w:eastAsia="uk-UA"/>
        </w:rPr>
        <w:t>2023 №</w:t>
      </w:r>
      <w:r w:rsidR="00EB22E9" w:rsidRPr="00EB22E9">
        <w:rPr>
          <w:rFonts w:ascii="Times New Roman" w:hAnsi="Times New Roman"/>
          <w:i/>
          <w:color w:val="444444"/>
          <w:sz w:val="24"/>
          <w:szCs w:val="24"/>
          <w:lang w:eastAsia="uk-UA"/>
        </w:rPr>
        <w:t>31</w:t>
      </w:r>
    </w:p>
    <w:p w14:paraId="40AFEC28" w14:textId="77777777" w:rsidR="0016309F" w:rsidRPr="007C34C9" w:rsidRDefault="0016309F" w:rsidP="0016309F">
      <w:pPr>
        <w:spacing w:after="0"/>
        <w:jc w:val="both"/>
        <w:rPr>
          <w:rFonts w:ascii="Arial" w:hAnsi="Arial" w:cs="Arial"/>
          <w:sz w:val="26"/>
          <w:szCs w:val="26"/>
        </w:rPr>
      </w:pPr>
    </w:p>
    <w:p w14:paraId="3803804A" w14:textId="77777777"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ПОРЯДОК</w:t>
      </w:r>
    </w:p>
    <w:p w14:paraId="795D74D7" w14:textId="77777777"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надання орендарю згоди на здійснення ремонту та невід'ємних поліпшень комунального майна</w:t>
      </w:r>
    </w:p>
    <w:p w14:paraId="115853C5" w14:textId="77777777" w:rsidR="0016309F" w:rsidRPr="007C34C9" w:rsidRDefault="0016309F" w:rsidP="0016309F">
      <w:pPr>
        <w:spacing w:after="0"/>
        <w:jc w:val="center"/>
        <w:rPr>
          <w:rFonts w:ascii="Times New Roman" w:hAnsi="Times New Roman"/>
          <w:b/>
          <w:sz w:val="24"/>
          <w:szCs w:val="24"/>
        </w:rPr>
      </w:pPr>
    </w:p>
    <w:p w14:paraId="04926331" w14:textId="77777777" w:rsidR="0016309F" w:rsidRPr="007C34C9" w:rsidRDefault="0016309F" w:rsidP="0016309F">
      <w:pPr>
        <w:pStyle w:val="a7"/>
        <w:spacing w:after="0" w:line="276" w:lineRule="auto"/>
        <w:jc w:val="center"/>
        <w:rPr>
          <w:rFonts w:ascii="Times New Roman" w:hAnsi="Times New Roman"/>
          <w:b/>
          <w:sz w:val="24"/>
          <w:szCs w:val="24"/>
        </w:rPr>
      </w:pPr>
      <w:r w:rsidRPr="007C34C9">
        <w:rPr>
          <w:rFonts w:ascii="Times New Roman" w:hAnsi="Times New Roman"/>
          <w:b/>
          <w:sz w:val="24"/>
          <w:szCs w:val="24"/>
        </w:rPr>
        <w:t>1. Загальні положення</w:t>
      </w:r>
    </w:p>
    <w:p w14:paraId="7EF4123C"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1.1. Порядок надання орендарю згоди на здійснення ремонту та невід'ємних поліпшень комунального майна (надалі – Порядок) розроблений з метою реалізації положень </w:t>
      </w:r>
      <w:r w:rsidR="008B556A" w:rsidRPr="007C34C9">
        <w:rPr>
          <w:rFonts w:ascii="Times New Roman" w:hAnsi="Times New Roman"/>
          <w:sz w:val="24"/>
          <w:szCs w:val="24"/>
        </w:rPr>
        <w:t xml:space="preserve"> Закону України «</w:t>
      </w:r>
      <w:r w:rsidRPr="007C34C9">
        <w:rPr>
          <w:rFonts w:ascii="Times New Roman" w:hAnsi="Times New Roman"/>
          <w:sz w:val="24"/>
          <w:szCs w:val="24"/>
        </w:rPr>
        <w:t>Про оренду д</w:t>
      </w:r>
      <w:r w:rsidR="008B556A" w:rsidRPr="007C34C9">
        <w:rPr>
          <w:rFonts w:ascii="Times New Roman" w:hAnsi="Times New Roman"/>
          <w:sz w:val="24"/>
          <w:szCs w:val="24"/>
        </w:rPr>
        <w:t>ержавного та комунального майна»</w:t>
      </w:r>
      <w:r w:rsidRPr="007C34C9">
        <w:rPr>
          <w:rFonts w:ascii="Times New Roman" w:hAnsi="Times New Roman"/>
          <w:sz w:val="24"/>
          <w:szCs w:val="24"/>
        </w:rPr>
        <w:t xml:space="preserve">,  Порядку передачі в оренду державного та комунального майна, затвердженого постановою Кабінету Міністрів України від 03.06.2020 № 483. </w:t>
      </w:r>
    </w:p>
    <w:p w14:paraId="746C73EA"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1.2. Орендар комунального майна має право здійснювати в орендованому майні один або декілька з таких видів робіт за рахунок власних коштів:</w:t>
      </w:r>
    </w:p>
    <w:p w14:paraId="7FA7DC67"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поточний та/або капітальний ремонт орендованого майна;</w:t>
      </w:r>
    </w:p>
    <w:p w14:paraId="65BF5A1F"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капітальний ремонт із правом на зарахування частини витрат, понесених на здійснення таких робіт, в рахунок орендної плати;</w:t>
      </w:r>
    </w:p>
    <w:p w14:paraId="78F13718"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невід’ємні поліпшення орендованого майна із правом на отримання компенсації витрат на здійснення таких поліпшень.</w:t>
      </w:r>
    </w:p>
    <w:p w14:paraId="58DB79C5"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1.3. Ремонт об’єкта оренди з метою пристосування його до власних потреб здійснюється за згодою балансоутримувача, проте витрати орендаря по проведенню такого ремонту не підлягають відшкодуванню.</w:t>
      </w:r>
    </w:p>
    <w:p w14:paraId="76DB63B0"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1.4. Виготовлення проектно-кошторисної документації на здійснення капітального ремонту, невід’ємних поліпшень орендованого майна, експертних висновків проводить та оплачує орендар і в подальшому орендодавець не відшкодовує ці витрати.</w:t>
      </w:r>
    </w:p>
    <w:p w14:paraId="598C5112" w14:textId="77777777" w:rsidR="0016309F" w:rsidRPr="007C34C9" w:rsidRDefault="0016309F" w:rsidP="0016309F">
      <w:pPr>
        <w:spacing w:after="0"/>
        <w:jc w:val="both"/>
        <w:rPr>
          <w:rFonts w:ascii="Times New Roman" w:hAnsi="Times New Roman"/>
          <w:sz w:val="24"/>
          <w:szCs w:val="24"/>
        </w:rPr>
      </w:pPr>
    </w:p>
    <w:p w14:paraId="770EFC5F"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b/>
          <w:sz w:val="24"/>
          <w:szCs w:val="24"/>
        </w:rPr>
        <w:t>2. Отримання згоди на здійснення поточного та/або капітального ремонту</w:t>
      </w:r>
    </w:p>
    <w:p w14:paraId="14F4CABD"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2.1. Орендар має право за рахунок власних коштів здійснювати поточний та/або капітальний ремонт орендованого комунального майна. Рішення про надання згоди на здійснення поточного та/або капітального ремонту за рахунок власних коштів орендаря приймається балансоутримувачем.</w:t>
      </w:r>
    </w:p>
    <w:p w14:paraId="0E1282D0" w14:textId="14A739F1"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Для отримання такої згоди орендар звертається до балансоутримувача із клопотанням, у якому </w:t>
      </w:r>
      <w:r w:rsidR="00EB22E9" w:rsidRPr="007C34C9">
        <w:rPr>
          <w:rFonts w:ascii="Times New Roman" w:hAnsi="Times New Roman"/>
          <w:sz w:val="24"/>
          <w:szCs w:val="24"/>
        </w:rPr>
        <w:t>обґрунтовує</w:t>
      </w:r>
      <w:r w:rsidRPr="007C34C9">
        <w:rPr>
          <w:rFonts w:ascii="Times New Roman" w:hAnsi="Times New Roman"/>
          <w:sz w:val="24"/>
          <w:szCs w:val="24"/>
        </w:rPr>
        <w:t xml:space="preserve"> необхідність проведення такого ремонту. До клопотання додаються:</w:t>
      </w:r>
    </w:p>
    <w:p w14:paraId="77312A58"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опис ремонтних робіт;</w:t>
      </w:r>
    </w:p>
    <w:p w14:paraId="3432686E"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орієнтовний строк їх проведення.</w:t>
      </w:r>
    </w:p>
    <w:p w14:paraId="0CDD248C"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Балансоутримувач розглядає клопотання орендаря та протягом 10 робочих днів приймає одне з рішень:</w:t>
      </w:r>
    </w:p>
    <w:p w14:paraId="1ACFC782"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рішення про надання згоди на здійснення ремонту за рахунок орендаря;</w:t>
      </w:r>
    </w:p>
    <w:p w14:paraId="302585FE"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рішення про відмову у наданні згоди на здійснення ремонту.</w:t>
      </w:r>
    </w:p>
    <w:p w14:paraId="2A922ADB"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Згода або відмова балансоутримувача на здійснення поточного та/або капітального ремонту за рахунок власних коштів орендаря надається у формі листа, адресованого орендарю.</w:t>
      </w:r>
    </w:p>
    <w:p w14:paraId="4482D545"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Орендар здійснює такий ремонт за власні кошти без права на зарахування витрат, понесених на здійснення таких робіт, в рахунок орендної плати та без права на отримання компенсації таких витрат.</w:t>
      </w:r>
    </w:p>
    <w:p w14:paraId="6A3C9D5E" w14:textId="77777777" w:rsidR="0016309F" w:rsidRPr="007C34C9" w:rsidRDefault="0016309F" w:rsidP="0016309F">
      <w:pPr>
        <w:spacing w:after="0"/>
        <w:ind w:firstLine="708"/>
        <w:jc w:val="both"/>
        <w:rPr>
          <w:rFonts w:ascii="Times New Roman" w:hAnsi="Times New Roman"/>
          <w:sz w:val="24"/>
          <w:szCs w:val="24"/>
        </w:rPr>
      </w:pPr>
    </w:p>
    <w:p w14:paraId="326E0F2B"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lastRenderedPageBreak/>
        <w:t>2.2. Якщо орендоване майно неможливо використовувати за цільовим призначенням внаслідок його незадовільного стану орендар має право на зарахування витрат на здійснення такого ремонту в рахунок орендної плати один раз протягом строку оренди. Згодою орендодавця на здійснення такого капітального ремонту є рішення виконавчого комітету, яке доводиться до відома орендаря письмовим повідомленням (листом) орендодавця.</w:t>
      </w:r>
    </w:p>
    <w:p w14:paraId="4348AD4D"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Для отримання такої згоди орендар звертається до виконавчого комітету із  клопотанням про надання згоди на здійснення капітального ремонту із зарахуванням витрат орендаря в рахунок орендної плати. До клопотання додаються такі документи:</w:t>
      </w:r>
    </w:p>
    <w:p w14:paraId="562D4427"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опис передбачуваних робіт;</w:t>
      </w:r>
    </w:p>
    <w:p w14:paraId="219C7C90"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кошторис витрат на їх проведення;</w:t>
      </w:r>
    </w:p>
    <w:p w14:paraId="0B63657A"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графік виконання робіт;</w:t>
      </w:r>
    </w:p>
    <w:p w14:paraId="7F389F88"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 письмова згода  балансоутримувача. </w:t>
      </w:r>
    </w:p>
    <w:p w14:paraId="3A4D16AC"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Письмова згода балансоутримувача надається після обстеження об’єкта оренди та складання акту обстеження </w:t>
      </w:r>
      <w:r w:rsidR="00987AC1" w:rsidRPr="007C34C9">
        <w:rPr>
          <w:rFonts w:ascii="Times New Roman" w:hAnsi="Times New Roman"/>
          <w:sz w:val="24"/>
          <w:szCs w:val="24"/>
        </w:rPr>
        <w:t xml:space="preserve">технічного стану об’єкта оренди </w:t>
      </w:r>
      <w:r w:rsidRPr="007C34C9">
        <w:rPr>
          <w:rFonts w:ascii="Times New Roman" w:hAnsi="Times New Roman"/>
          <w:sz w:val="24"/>
          <w:szCs w:val="24"/>
        </w:rPr>
        <w:t>за формою, що додається.</w:t>
      </w:r>
    </w:p>
    <w:p w14:paraId="3A6B9E79"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Орендодавець в місячний термін розглядає клопотання орендаря та додані документи і готує проект рішення виконавчого комітету. Виконавчий комітет приймає одне з рішень:</w:t>
      </w:r>
    </w:p>
    <w:p w14:paraId="4DAB6791"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рішення про надання згоди на здійснення капітального ремонту, який дає право на зарахування витрат орендаря в рахунок орендної плати;</w:t>
      </w:r>
    </w:p>
    <w:p w14:paraId="43B0F6D3"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 рішення про відмову у наданні згоди на здійснення ремонту, якщо майно перебуває у задовільному стані і не вимагає додаткових поліпшень для здійснення  орендарем виду діяльності, передбаченого договором оренди (а якщо договір оренди не визначає цільове призначення – то за цільовим призначенням, визначеним орендарем у клопотанні).  </w:t>
      </w:r>
    </w:p>
    <w:p w14:paraId="76F9CBA0"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2.3. Перерахунок орендної плати орендаря здійснюється на підставі рішення балансоутримувача після завершення робіт на підставі клопотання орендаря. До клопотання орендаря про зарахування його витрат в рахунок орендної плати додаються такі документи:</w:t>
      </w:r>
    </w:p>
    <w:p w14:paraId="6805A432"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акт виконаних робіт підписаний замовником, підрядником та суб’єктом господарювання, який має право здійснювати  технічний нагляд;</w:t>
      </w:r>
    </w:p>
    <w:p w14:paraId="3B7901BC"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w:t>
      </w:r>
    </w:p>
    <w:p w14:paraId="2C444E88"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платіжні документи, що підтверджую</w:t>
      </w:r>
      <w:r w:rsidR="00AD0450" w:rsidRPr="007C34C9">
        <w:rPr>
          <w:rFonts w:ascii="Times New Roman" w:hAnsi="Times New Roman"/>
          <w:sz w:val="24"/>
          <w:szCs w:val="24"/>
        </w:rPr>
        <w:t>ть</w:t>
      </w:r>
      <w:r w:rsidRPr="007C34C9">
        <w:rPr>
          <w:rFonts w:ascii="Times New Roman" w:hAnsi="Times New Roman"/>
          <w:sz w:val="24"/>
          <w:szCs w:val="24"/>
        </w:rPr>
        <w:t xml:space="preserve"> оплату виконаних робіт (для єдиних майнових комплексів та для нерухомого майна, площа якого перевищує 150 </w:t>
      </w:r>
      <w:proofErr w:type="spellStart"/>
      <w:r w:rsidRPr="007C34C9">
        <w:rPr>
          <w:rFonts w:ascii="Times New Roman" w:hAnsi="Times New Roman"/>
          <w:sz w:val="24"/>
          <w:szCs w:val="24"/>
        </w:rPr>
        <w:t>кв.м</w:t>
      </w:r>
      <w:proofErr w:type="spellEnd"/>
      <w:r w:rsidRPr="007C34C9">
        <w:rPr>
          <w:rFonts w:ascii="Times New Roman" w:hAnsi="Times New Roman"/>
          <w:sz w:val="24"/>
          <w:szCs w:val="24"/>
        </w:rPr>
        <w:t>).</w:t>
      </w:r>
    </w:p>
    <w:p w14:paraId="53858AF3"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Перерахунок орендної плати здійснюється після підтвердження вартості виконаних робіт шляхом зменшення орендної плати на 50% на строк не більше шести місяців один раз протягом строку оренди. </w:t>
      </w:r>
    </w:p>
    <w:p w14:paraId="45307A6C"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2.4. Клопотання орендаря про надання згоди на здійснення поточного та/або капітального ремонту за рахунок власних коштів орендаря  та про зарахування витрат орендаря в рахунок орендної плати та рішення, що приймаються за результатами розгляду таких клопотань, оприлюднюються балансоутримувачем протягом п’яти робочих днів з дати отримання відповідного клопотання та прийняття відповідного рішення в електронній торговій системі.</w:t>
      </w:r>
    </w:p>
    <w:p w14:paraId="6FD55B85"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2.5. Клопотання орендаря про надання згоди на здійснення капітального ремонту із зарахуванням витрат орендаря в рахунок орендної плати та рішення, що приймаються за результатами розгляду таких клопотань оприлюднюються орендодавцем протягом п’яти робочих днів з дати отримання клопотання та прийняття відповідного рішення в електронній торговій системі.</w:t>
      </w:r>
    </w:p>
    <w:p w14:paraId="6724F8CC" w14:textId="77777777" w:rsidR="0016309F" w:rsidRPr="007C34C9" w:rsidRDefault="0016309F" w:rsidP="0016309F">
      <w:pPr>
        <w:spacing w:after="0"/>
        <w:jc w:val="both"/>
        <w:rPr>
          <w:rFonts w:ascii="Times New Roman" w:hAnsi="Times New Roman"/>
          <w:sz w:val="24"/>
          <w:szCs w:val="24"/>
        </w:rPr>
      </w:pPr>
    </w:p>
    <w:p w14:paraId="10699124" w14:textId="77777777"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lastRenderedPageBreak/>
        <w:t>3. Етапи надання згоди орендодавця на невід’ємні поліпшення</w:t>
      </w:r>
    </w:p>
    <w:p w14:paraId="3CF1BC30"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3.1. Орендар має право за письмовою згодою орендодавця за рахунок власних коштів здійснювати невід'ємні поліпшення орендованого майна.</w:t>
      </w:r>
    </w:p>
    <w:p w14:paraId="20CD5A6D"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3.2. Згодою орендодавця на здійснення невід’ємних поліпшень комунального майна є рішення виконавчого комітету, яке доводиться до відома орендаря письмовим повідомленням (листом) орендодавця.</w:t>
      </w:r>
    </w:p>
    <w:p w14:paraId="0112CB0A"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3.3. Орендар може звернутися з клопотанням про отримання згоди на здійснення невід’ємних поліпшень,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робіт, що були зараховані йому в рахунок орендної плати відповідно до частини 2 статті 21 Закону України </w:t>
      </w:r>
      <w:r w:rsidR="008B556A" w:rsidRPr="007C34C9">
        <w:rPr>
          <w:rFonts w:ascii="Times New Roman" w:hAnsi="Times New Roman"/>
          <w:sz w:val="24"/>
          <w:szCs w:val="24"/>
        </w:rPr>
        <w:t>«</w:t>
      </w:r>
      <w:r w:rsidRPr="007C34C9">
        <w:rPr>
          <w:rFonts w:ascii="Times New Roman" w:hAnsi="Times New Roman"/>
          <w:sz w:val="24"/>
          <w:szCs w:val="24"/>
        </w:rPr>
        <w:t>Про оренду державного та комунального майна</w:t>
      </w:r>
      <w:r w:rsidR="008B556A" w:rsidRPr="007C34C9">
        <w:rPr>
          <w:rFonts w:ascii="Times New Roman" w:hAnsi="Times New Roman"/>
          <w:sz w:val="24"/>
          <w:szCs w:val="24"/>
        </w:rPr>
        <w:t>»</w:t>
      </w:r>
      <w:r w:rsidRPr="007C34C9">
        <w:rPr>
          <w:rFonts w:ascii="Times New Roman" w:hAnsi="Times New Roman"/>
          <w:sz w:val="24"/>
          <w:szCs w:val="24"/>
        </w:rPr>
        <w:t>, становитимуть не менше як 25 відсотків ринкової вартості об’єкта оренди, визначеної суб’єктом оціночної діяльності для цілей оренди майна станом на будь-яку дату поточного року, в якому подається клопотання.</w:t>
      </w:r>
    </w:p>
    <w:p w14:paraId="4903DE07"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 Процедура надання орендарю згоди на здійснення невід'ємних поліпшень містить такі етапи:</w:t>
      </w:r>
    </w:p>
    <w:p w14:paraId="34699081"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3.4.1. Отримання орендарем довідки балансоутримувача орендованого майна про те, що орендоване майно перебуває у незадовільному стані, який не дозволяє використовувати  його за цільовим призначенням, визначеним договором оренди (а якщо договір оренди не визначає цільове призначення – то за цільовим призначенням, визначеним орендарем у клопотанні).  </w:t>
      </w:r>
    </w:p>
    <w:p w14:paraId="50D981A0"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Орендар звертається до балансоутримувача з клопотанням про погодження здійснення невід’ємних поліпшень орендованого майна, в якому зазначає перелік передбачуваних робіт.</w:t>
      </w:r>
    </w:p>
    <w:p w14:paraId="434EAC05"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Рішення балансоутримувач приймає за результатами проведеного обстеження орендованого майна, щодо якого звернувся орендар, враховуючи його фізичний (технічний) стан. За результатами обстеження балансоутримувач складає акт обстеження </w:t>
      </w:r>
      <w:r w:rsidR="00B15C6E" w:rsidRPr="007C34C9">
        <w:rPr>
          <w:rFonts w:ascii="Times New Roman" w:hAnsi="Times New Roman"/>
          <w:sz w:val="24"/>
          <w:szCs w:val="24"/>
        </w:rPr>
        <w:t xml:space="preserve">технічного стану об’єкта оренди </w:t>
      </w:r>
      <w:r w:rsidRPr="007C34C9">
        <w:rPr>
          <w:rFonts w:ascii="Times New Roman" w:hAnsi="Times New Roman"/>
          <w:sz w:val="24"/>
          <w:szCs w:val="24"/>
        </w:rPr>
        <w:t>за формою, що додається та приймає одне з рішень:</w:t>
      </w:r>
    </w:p>
    <w:p w14:paraId="3C2A0DF0" w14:textId="77777777" w:rsidR="0016309F" w:rsidRPr="007C34C9" w:rsidRDefault="0016309F" w:rsidP="0016309F">
      <w:pPr>
        <w:numPr>
          <w:ilvl w:val="0"/>
          <w:numId w:val="1"/>
        </w:numPr>
        <w:spacing w:after="0"/>
        <w:jc w:val="both"/>
        <w:rPr>
          <w:rFonts w:ascii="Times New Roman" w:hAnsi="Times New Roman"/>
          <w:sz w:val="24"/>
          <w:szCs w:val="24"/>
        </w:rPr>
      </w:pPr>
      <w:r w:rsidRPr="007C34C9">
        <w:rPr>
          <w:rFonts w:ascii="Times New Roman" w:hAnsi="Times New Roman"/>
          <w:sz w:val="24"/>
          <w:szCs w:val="24"/>
        </w:rPr>
        <w:t>погодження клопотання орендаря про здійснення невід’ємних поліпшень;</w:t>
      </w:r>
    </w:p>
    <w:p w14:paraId="34658D06" w14:textId="77777777" w:rsidR="0016309F" w:rsidRPr="007C34C9" w:rsidRDefault="0016309F" w:rsidP="0016309F">
      <w:pPr>
        <w:numPr>
          <w:ilvl w:val="0"/>
          <w:numId w:val="1"/>
        </w:numPr>
        <w:spacing w:after="0"/>
        <w:jc w:val="both"/>
        <w:rPr>
          <w:rFonts w:ascii="Times New Roman" w:hAnsi="Times New Roman"/>
          <w:sz w:val="24"/>
          <w:szCs w:val="24"/>
        </w:rPr>
      </w:pPr>
      <w:r w:rsidRPr="007C34C9">
        <w:rPr>
          <w:rFonts w:ascii="Times New Roman" w:hAnsi="Times New Roman"/>
          <w:sz w:val="24"/>
          <w:szCs w:val="24"/>
        </w:rPr>
        <w:t>відмову у погодженні клопотання орендаря у здійсненні невід’ємних поліпшень.</w:t>
      </w:r>
    </w:p>
    <w:p w14:paraId="36DFFB0B"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Балансоутримувач орендованого майна приймає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виду діяльності, передбаченого договором оренди, або якщо поліпшення можуть бути виконані в межах поточного та/або капітального ремонту.</w:t>
      </w:r>
    </w:p>
    <w:p w14:paraId="49AEA2FF"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У разі прийняття балансоутримувачем рішення про відмову у погодженні клопотання орендаря про здійснення невід’ємних поліпшень, він повідомляє орендаря про його право звернутися з клопотанням про здійснення поточного та/або капітального ремонту орендованого майна за рахунок власних коштів відповідно до частини першої-третьої статті 21 Закону України «Про оренду державного та комунального майна».</w:t>
      </w:r>
    </w:p>
    <w:p w14:paraId="4BAFEDD9"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Згода на здійснення невід’ємних поліпшень надається балансоутримувачем у формі довідки, адресованій орендарю та орендодавцю.</w:t>
      </w:r>
    </w:p>
    <w:p w14:paraId="3744762C" w14:textId="77777777" w:rsidR="0016309F" w:rsidRPr="007C34C9" w:rsidRDefault="0016309F" w:rsidP="0016309F">
      <w:pPr>
        <w:spacing w:after="0"/>
        <w:ind w:firstLine="709"/>
        <w:jc w:val="both"/>
        <w:rPr>
          <w:rFonts w:ascii="Times New Roman" w:hAnsi="Times New Roman"/>
          <w:sz w:val="24"/>
          <w:szCs w:val="24"/>
        </w:rPr>
      </w:pPr>
      <w:r w:rsidRPr="007C34C9">
        <w:rPr>
          <w:rFonts w:ascii="Times New Roman" w:hAnsi="Times New Roman"/>
          <w:sz w:val="24"/>
          <w:szCs w:val="24"/>
        </w:rPr>
        <w:t>Відповідь орендарю балансоутримувач надає протягом 10 робочих днів з дати звернення.</w:t>
      </w:r>
    </w:p>
    <w:p w14:paraId="587655BE" w14:textId="77777777" w:rsidR="0016309F" w:rsidRPr="007C34C9" w:rsidRDefault="0016309F" w:rsidP="0016309F">
      <w:pPr>
        <w:spacing w:after="0"/>
        <w:ind w:firstLine="708"/>
        <w:jc w:val="both"/>
        <w:rPr>
          <w:rFonts w:ascii="Times New Roman" w:hAnsi="Times New Roman"/>
          <w:color w:val="FF0000"/>
          <w:sz w:val="24"/>
          <w:szCs w:val="24"/>
        </w:rPr>
      </w:pPr>
      <w:r w:rsidRPr="007C34C9">
        <w:rPr>
          <w:rFonts w:ascii="Times New Roman" w:hAnsi="Times New Roman"/>
          <w:sz w:val="24"/>
          <w:szCs w:val="24"/>
        </w:rPr>
        <w:t>3.4.2. Отримання орендарем погодження органу охорони культурної спадщини, в разі якщо нерухоме майно відноситься до об’єктів культурної спадщини.</w:t>
      </w:r>
      <w:r w:rsidRPr="007C34C9">
        <w:rPr>
          <w:rFonts w:ascii="Times New Roman" w:hAnsi="Times New Roman"/>
          <w:color w:val="FF0000"/>
          <w:sz w:val="24"/>
          <w:szCs w:val="24"/>
        </w:rPr>
        <w:t xml:space="preserve"> </w:t>
      </w:r>
    </w:p>
    <w:p w14:paraId="4EC4391B"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 Подання орендарем  заяви до виконавчого комітету та пакету документів:</w:t>
      </w:r>
    </w:p>
    <w:p w14:paraId="58CFADE7"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lastRenderedPageBreak/>
        <w:t>3.4.3.1. опис передбачуваних поліпшень;</w:t>
      </w:r>
    </w:p>
    <w:p w14:paraId="324F62BE"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3.4.3.2.  кошторис витрат орендаря на здійснення невід’ємних поліпшень;</w:t>
      </w:r>
    </w:p>
    <w:p w14:paraId="2A8BD51D"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3.4.3.3. висновок будівельної експертизи щодо відповідності кошторису державним будівельним стандартам;</w:t>
      </w:r>
    </w:p>
    <w:p w14:paraId="517B74F4"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3.4.3.4. графік виконання робіт;</w:t>
      </w:r>
    </w:p>
    <w:p w14:paraId="0842900F"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3.4.3.5. звіт про незалежну оцінку майна, по визначенню ринкової вартості об’єкта оренди, виконаний суб’єктом оціночної діяльності для цілей оренди майна станом на будь-яку дату між 01 січня поточного року і датою клопотання;</w:t>
      </w:r>
    </w:p>
    <w:p w14:paraId="7C9D33A3"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3.4.3.6. рецензія на звіт;</w:t>
      </w:r>
    </w:p>
    <w:p w14:paraId="35D2EA27"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3.4.3.7. лист-погодження органу охорони культурної спадщини, який здійснює нагляд за пам’яткою (у випадку, якщо об’єкт оренди знаходиться в будівлі, віднесеній до пам’яток культурної спадщини);</w:t>
      </w:r>
    </w:p>
    <w:p w14:paraId="776DB068"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3.4.3.8. довідка балансоутримувача, що орендоване майно перебуває у незадовільному стані, який не дозволяє використовувати  його за цільовим призначенням, визначеним договором оренди (а якщо договір оренди не визначає цільове призначення – то за цільовим призначенням, визначеним орендарем у клопотанні). </w:t>
      </w:r>
    </w:p>
    <w:p w14:paraId="4615889B"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3.4.3.9. Довідка про відсутність заборгованості з орендної плати та будь-яких інших платежів за договором оренди, наявних на дату клопотання.</w:t>
      </w:r>
    </w:p>
    <w:p w14:paraId="432681D8"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3.4.4. Розгляд заяви та документації орендаря орендодавцем.</w:t>
      </w:r>
    </w:p>
    <w:p w14:paraId="375005A6"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3.4.5. Прийняття відповідного рішення виконавчим комітетом. </w:t>
      </w:r>
    </w:p>
    <w:p w14:paraId="13F58467"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3.5. Орендодавець в місячний термін розглядає клопотання орендаря та додані документи і готує проект рішення виконавчого комітету.</w:t>
      </w:r>
    </w:p>
    <w:p w14:paraId="4CE527C1"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3.6. У разі подання орендарем документів у неповному обсязі орендодавець повідомляє заявника про необхідність усунення встановлених недоліків. У разі не усунення орендарем встановлених недоліків у місячний термін, подані документи повертаються орендареві.</w:t>
      </w:r>
    </w:p>
    <w:p w14:paraId="0E32E3C5" w14:textId="77777777" w:rsidR="0016309F" w:rsidRPr="007C34C9" w:rsidRDefault="0016309F" w:rsidP="0016309F">
      <w:pPr>
        <w:spacing w:after="0"/>
        <w:ind w:firstLine="708"/>
        <w:jc w:val="both"/>
        <w:rPr>
          <w:rFonts w:ascii="Times New Roman" w:hAnsi="Times New Roman"/>
          <w:color w:val="C00000"/>
          <w:sz w:val="24"/>
          <w:szCs w:val="24"/>
        </w:rPr>
      </w:pPr>
    </w:p>
    <w:p w14:paraId="5158A913" w14:textId="77777777"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4. Опрацювання клопотання та проведення обстеження</w:t>
      </w:r>
    </w:p>
    <w:p w14:paraId="515B13B2"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4.1. Після отримання заяви про надання згоди на здійснення невід’ємних поліпшень орендодавець спільно з балансоутримувачем протягом 15 робочих днів забезпечують проведення обстеження об’єкта оренди постійно діючою комісією, створеною орендодавцем. Під час проведення  комісійного обстеження  здійснюється візуальний  огляд приміщення та складається акт обстеження </w:t>
      </w:r>
      <w:r w:rsidR="00B15C6E" w:rsidRPr="007C34C9">
        <w:rPr>
          <w:rFonts w:ascii="Times New Roman" w:hAnsi="Times New Roman"/>
          <w:sz w:val="24"/>
          <w:szCs w:val="24"/>
        </w:rPr>
        <w:t>технічного стану об’єкта оренди</w:t>
      </w:r>
      <w:r w:rsidRPr="007C34C9">
        <w:rPr>
          <w:rFonts w:ascii="Times New Roman" w:hAnsi="Times New Roman"/>
          <w:sz w:val="24"/>
          <w:szCs w:val="24"/>
        </w:rPr>
        <w:t>, в якому зазначається опис технічного стану об’єкта та до якого додаються фотографічні зображення об’єкта оренди. В акті зазначається висновок про доцільність/недоцільність здійснення невід’ємних поліпшень орендованого майна, передбачених проектно-кошторисною документацією, наданою орендарем. Акт</w:t>
      </w:r>
      <w:r w:rsidR="00B15C6E" w:rsidRPr="007C34C9">
        <w:rPr>
          <w:rFonts w:ascii="Times New Roman" w:hAnsi="Times New Roman"/>
          <w:sz w:val="24"/>
          <w:szCs w:val="24"/>
        </w:rPr>
        <w:t xml:space="preserve"> </w:t>
      </w:r>
      <w:r w:rsidRPr="007C34C9">
        <w:rPr>
          <w:rFonts w:ascii="Times New Roman" w:hAnsi="Times New Roman"/>
          <w:sz w:val="24"/>
          <w:szCs w:val="24"/>
        </w:rPr>
        <w:t xml:space="preserve">підписують всі члени комісії. </w:t>
      </w:r>
    </w:p>
    <w:p w14:paraId="2E0F6CAE"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Акт </w:t>
      </w:r>
      <w:r w:rsidR="00B15C6E" w:rsidRPr="007C34C9">
        <w:rPr>
          <w:rFonts w:ascii="Times New Roman" w:hAnsi="Times New Roman"/>
          <w:sz w:val="24"/>
          <w:szCs w:val="24"/>
        </w:rPr>
        <w:t xml:space="preserve">обстеження технічного стану об’єкта оренди </w:t>
      </w:r>
      <w:r w:rsidRPr="007C34C9">
        <w:rPr>
          <w:rFonts w:ascii="Times New Roman" w:hAnsi="Times New Roman"/>
          <w:sz w:val="24"/>
          <w:szCs w:val="24"/>
        </w:rPr>
        <w:t>складається за формою, що додається.</w:t>
      </w:r>
    </w:p>
    <w:p w14:paraId="20C920F6" w14:textId="77777777" w:rsidR="0016309F" w:rsidRPr="007C34C9" w:rsidRDefault="0016309F" w:rsidP="0016309F">
      <w:pPr>
        <w:spacing w:after="0"/>
        <w:ind w:firstLine="708"/>
        <w:jc w:val="both"/>
        <w:rPr>
          <w:rFonts w:ascii="Times New Roman" w:hAnsi="Times New Roman"/>
          <w:color w:val="000000"/>
          <w:sz w:val="24"/>
          <w:szCs w:val="24"/>
        </w:rPr>
      </w:pPr>
      <w:r w:rsidRPr="007C34C9">
        <w:rPr>
          <w:rFonts w:ascii="Times New Roman" w:hAnsi="Times New Roman"/>
          <w:sz w:val="24"/>
          <w:szCs w:val="24"/>
        </w:rPr>
        <w:t xml:space="preserve">4.2. У разі, якщо поліпшення планують здійснити щодо об’єкта оренди, який знаходиться у будівлі, віднесеній до пам'яток культурної спадщини (пам’ятки архітектури, історії), до участі в обстеженні включається  представник </w:t>
      </w:r>
      <w:r w:rsidRPr="007C34C9">
        <w:rPr>
          <w:rFonts w:ascii="Times New Roman" w:hAnsi="Times New Roman"/>
          <w:color w:val="000000"/>
          <w:sz w:val="24"/>
          <w:szCs w:val="24"/>
        </w:rPr>
        <w:t>управління культури та туризму міської ради.</w:t>
      </w:r>
    </w:p>
    <w:p w14:paraId="5F02375C"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4.3. Рішення про надання орендарю згоди на здійснення невід'ємних поліпшень орендованого майна приймає виконавчий комітет на підставі поданих  орендарем документів та  </w:t>
      </w:r>
      <w:proofErr w:type="spellStart"/>
      <w:r w:rsidRPr="007C34C9">
        <w:rPr>
          <w:rFonts w:ascii="Times New Roman" w:hAnsi="Times New Roman"/>
          <w:sz w:val="24"/>
          <w:szCs w:val="24"/>
        </w:rPr>
        <w:t>акта</w:t>
      </w:r>
      <w:proofErr w:type="spellEnd"/>
      <w:r w:rsidRPr="007C34C9">
        <w:rPr>
          <w:rFonts w:ascii="Times New Roman" w:hAnsi="Times New Roman"/>
          <w:sz w:val="24"/>
          <w:szCs w:val="24"/>
        </w:rPr>
        <w:t xml:space="preserve"> технічного обстеження. </w:t>
      </w:r>
    </w:p>
    <w:p w14:paraId="7312B4E3"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4.4. В рішенні виконавчого комітету щодо надання згоди орендарю на здійснення невід’ємних поліпшень орендованого нерухомого майна комунальної власності зазначається посилання на клопотання орендаря, у якому міститься опис передбачуваних робіт, на </w:t>
      </w:r>
      <w:r w:rsidRPr="007C34C9">
        <w:rPr>
          <w:rFonts w:ascii="Times New Roman" w:hAnsi="Times New Roman"/>
          <w:sz w:val="24"/>
          <w:szCs w:val="24"/>
        </w:rPr>
        <w:lastRenderedPageBreak/>
        <w:t>виконання яких надається згода, відповідну проектно-кошторисну документацію із зазначенням суми витрат для проведення робіт згідно з проектно-кошторисною документацією.</w:t>
      </w:r>
    </w:p>
    <w:p w14:paraId="2FB25AF5"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Якщо під час виконання робіт виникає необхідність у внесенні змін до переліку робіт, на виконання яких надана згода, орендар отримує погодження на внесення таких змін в порядку, передбаченому для отримання згоди на здійснення невід’ємних поліпшень.</w:t>
      </w:r>
    </w:p>
    <w:p w14:paraId="68583175"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4.5. Підставами для прийняття рішення про відмову у погодженні клопотання орендаря про здійснення невід’ємних поліпшень є:</w:t>
      </w:r>
    </w:p>
    <w:p w14:paraId="1A6E4826" w14:textId="77777777" w:rsidR="0016309F" w:rsidRPr="007C34C9" w:rsidRDefault="0016309F" w:rsidP="0016309F">
      <w:pPr>
        <w:shd w:val="clear" w:color="auto" w:fill="FFFFFF"/>
        <w:spacing w:after="0"/>
        <w:ind w:firstLine="705"/>
        <w:jc w:val="both"/>
        <w:rPr>
          <w:rFonts w:ascii="Times New Roman" w:hAnsi="Times New Roman"/>
          <w:sz w:val="24"/>
          <w:szCs w:val="24"/>
        </w:rPr>
      </w:pPr>
      <w:r w:rsidRPr="007C34C9">
        <w:rPr>
          <w:rFonts w:ascii="Times New Roman" w:hAnsi="Times New Roman"/>
          <w:sz w:val="24"/>
          <w:szCs w:val="24"/>
        </w:rPr>
        <w:t>-  отримання орендарем майна в оренду без проведення аукціону або конкурсу;</w:t>
      </w:r>
    </w:p>
    <w:p w14:paraId="13D289D6" w14:textId="77777777" w:rsidR="0016309F" w:rsidRPr="007C34C9" w:rsidRDefault="0016309F" w:rsidP="0016309F">
      <w:pPr>
        <w:shd w:val="clear" w:color="auto" w:fill="FFFFFF"/>
        <w:spacing w:after="0"/>
        <w:ind w:firstLine="705"/>
        <w:jc w:val="both"/>
        <w:rPr>
          <w:rFonts w:ascii="Times New Roman" w:hAnsi="Times New Roman"/>
          <w:sz w:val="24"/>
          <w:szCs w:val="24"/>
        </w:rPr>
      </w:pPr>
      <w:r w:rsidRPr="007C34C9">
        <w:rPr>
          <w:rFonts w:ascii="Times New Roman" w:hAnsi="Times New Roman"/>
          <w:sz w:val="24"/>
          <w:szCs w:val="24"/>
        </w:rPr>
        <w:t>- прийняття балансоутримувачем майна рішення, що майно перебуває у задовільному стані і не вимагає додаткових поліпшень для здійснення орендарем виду діяльності, передбаченого договором оренди (а якщо договір оренди не визначає цільове призначення – то за цільовим призначенням, визначеним орендарем у клопотанні), або якщо поліпшення можуть бути виконані в межах поточного ремонту</w:t>
      </w:r>
      <w:r w:rsidR="00AD0450" w:rsidRPr="007C34C9">
        <w:rPr>
          <w:rFonts w:ascii="Times New Roman" w:hAnsi="Times New Roman"/>
          <w:sz w:val="24"/>
          <w:szCs w:val="24"/>
        </w:rPr>
        <w:t xml:space="preserve"> та/або капітального</w:t>
      </w:r>
      <w:r w:rsidRPr="007C34C9">
        <w:rPr>
          <w:rFonts w:ascii="Times New Roman" w:hAnsi="Times New Roman"/>
          <w:sz w:val="24"/>
          <w:szCs w:val="24"/>
        </w:rPr>
        <w:t>.</w:t>
      </w:r>
    </w:p>
    <w:p w14:paraId="0EFE9AC8" w14:textId="77777777" w:rsidR="0016309F" w:rsidRPr="007C34C9" w:rsidRDefault="0016309F" w:rsidP="0016309F">
      <w:pPr>
        <w:shd w:val="clear" w:color="auto" w:fill="FFFFFF"/>
        <w:spacing w:after="0"/>
        <w:ind w:firstLine="705"/>
        <w:jc w:val="both"/>
        <w:rPr>
          <w:rFonts w:ascii="Times New Roman" w:hAnsi="Times New Roman"/>
          <w:sz w:val="24"/>
          <w:szCs w:val="24"/>
        </w:rPr>
      </w:pPr>
      <w:r w:rsidRPr="007C34C9">
        <w:rPr>
          <w:rFonts w:ascii="Times New Roman" w:hAnsi="Times New Roman"/>
          <w:sz w:val="24"/>
          <w:szCs w:val="24"/>
        </w:rPr>
        <w:t xml:space="preserve"> 4.6. У разі прийняття рішення про відмову у здійсненні невід’ємних поліпшень орендарю повертається весь пакет документів.</w:t>
      </w:r>
    </w:p>
    <w:p w14:paraId="58849B6F"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4.7. Клопотання орендаря про здійснення невід’ємних поліпшень майна, переданого в оренду, та рішення, що приймаються за результатами розгляду таких клопотань, оприлюднює орендодавець протягом п’яти робочих днів з дати отримання відповідного клопотання та прийняття відповідного рішення в електронній торговій системі.</w:t>
      </w:r>
    </w:p>
    <w:p w14:paraId="724BD4AD" w14:textId="77777777" w:rsidR="0016309F" w:rsidRPr="007C34C9" w:rsidRDefault="0016309F" w:rsidP="0016309F">
      <w:pPr>
        <w:spacing w:after="0"/>
        <w:ind w:firstLine="708"/>
        <w:jc w:val="both"/>
        <w:rPr>
          <w:rFonts w:ascii="Times New Roman" w:hAnsi="Times New Roman"/>
          <w:sz w:val="24"/>
          <w:szCs w:val="24"/>
        </w:rPr>
      </w:pPr>
    </w:p>
    <w:p w14:paraId="622AEB81" w14:textId="77777777"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5. Взаємовідносини орендаря, орендодавця та балансоутримувача після надання згоди на здійснення невід’ємних поліпшень</w:t>
      </w:r>
    </w:p>
    <w:p w14:paraId="23999B0B" w14:textId="0F1B8BF9"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5.1. Після отримання згоди на здійснення невід’ємних поліпшень орендар, в разі необхідності, уточнює графік виконання робіт і подає його орендодавцю та балансоутримувачу.</w:t>
      </w:r>
    </w:p>
    <w:p w14:paraId="56DDAD0B"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5.2. Роботи щодо здійснення невід’ємних поліпшень мають бути завершені у межах трирічного строку з дати визначення ринкової вартості майна для цілей укладання договору оренди або для цілей продовження договору оренди.</w:t>
      </w:r>
    </w:p>
    <w:p w14:paraId="114453BE"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5.3. Після здійснення дозволених орендарю невід'ємних поліпшень орендар подає орендодавцю та балансоутримувачу інформацію про завершення виконання робіт з поданням підписаних замовником та підрядником актів приймання виконаних робіт. Відповідність </w:t>
      </w:r>
      <w:proofErr w:type="spellStart"/>
      <w:r w:rsidRPr="007C34C9">
        <w:rPr>
          <w:rFonts w:ascii="Times New Roman" w:hAnsi="Times New Roman"/>
          <w:sz w:val="24"/>
          <w:szCs w:val="24"/>
        </w:rPr>
        <w:t>акта</w:t>
      </w:r>
      <w:proofErr w:type="spellEnd"/>
      <w:r w:rsidRPr="007C34C9">
        <w:rPr>
          <w:rFonts w:ascii="Times New Roman" w:hAnsi="Times New Roman"/>
          <w:sz w:val="24"/>
          <w:szCs w:val="24"/>
        </w:rPr>
        <w:t xml:space="preserve"> проектно-кошторисній документації та обсягам фактично виконаних робіт повинна бути перевірена суб’єктом господарювання, який має право здійснювати  технічний нагляд. У випадку, якщо об'єктом оренди є єдиний майновий комплекс або нерухоме майно площею понад 150 </w:t>
      </w:r>
      <w:proofErr w:type="spellStart"/>
      <w:r w:rsidRPr="007C34C9">
        <w:rPr>
          <w:rFonts w:ascii="Times New Roman" w:hAnsi="Times New Roman"/>
          <w:sz w:val="24"/>
          <w:szCs w:val="24"/>
        </w:rPr>
        <w:t>кв.м</w:t>
      </w:r>
      <w:proofErr w:type="spellEnd"/>
      <w:r w:rsidRPr="007C34C9">
        <w:rPr>
          <w:rFonts w:ascii="Times New Roman" w:hAnsi="Times New Roman"/>
          <w:sz w:val="24"/>
          <w:szCs w:val="24"/>
        </w:rPr>
        <w:t xml:space="preserve"> орендар також подає платіжні документи, що підтверджують оплату виконаних робіт, засвідчені банківською установою. </w:t>
      </w:r>
    </w:p>
    <w:p w14:paraId="054D6436"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5.4. Невід’ємні поліпшення орендованого майна не підлягають відшкодуванню і є власністю Хмельницької міської територіальної громади у разі:</w:t>
      </w:r>
    </w:p>
    <w:p w14:paraId="050A2A56"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5.4.1. якщо вони здійснені орендарем без згоди орендодавця; </w:t>
      </w:r>
    </w:p>
    <w:p w14:paraId="7206D9FD"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5.4.2.  якщо вони здійснені орендарем у розмірах, більших ніж погоджений граничний розмір витрат; </w:t>
      </w:r>
    </w:p>
    <w:p w14:paraId="0BE5BA52"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5.4.3. якщо вони здійснені за рахунок амортизаційних відрахувань;</w:t>
      </w:r>
    </w:p>
    <w:p w14:paraId="07299590"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5.4.4. якщо вони не відповідають проектно-кошторисній документації;</w:t>
      </w:r>
    </w:p>
    <w:p w14:paraId="615B6A83"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5.4.5. якщо вони не повністю виконані та орендар відмовився від подальшого їх виконання;</w:t>
      </w:r>
    </w:p>
    <w:p w14:paraId="0B11FC15"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lastRenderedPageBreak/>
        <w:t>5.4.6. у разі припинення з ініціативи Орендаря (у тому числі дострокового розірвання) договору оренди.</w:t>
      </w:r>
    </w:p>
    <w:p w14:paraId="4C0078F6"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w:t>
      </w:r>
      <w:r w:rsidR="00EA08BF" w:rsidRPr="007C34C9">
        <w:rPr>
          <w:rFonts w:ascii="Times New Roman" w:hAnsi="Times New Roman"/>
          <w:sz w:val="24"/>
          <w:szCs w:val="24"/>
        </w:rPr>
        <w:t>5</w:t>
      </w:r>
      <w:r w:rsidRPr="007C34C9">
        <w:rPr>
          <w:rFonts w:ascii="Times New Roman" w:hAnsi="Times New Roman"/>
          <w:sz w:val="24"/>
          <w:szCs w:val="24"/>
        </w:rPr>
        <w:t xml:space="preserve">. Орендар не може вилучати з об’єкта оренди здійснені ним невід’ємні поліпшення та поліпшення, отримані внаслідок проведення капітального ремонту, який дає право на зарахування витрат орендаря в рахунок орендної плати, в тому числі в разі </w:t>
      </w:r>
      <w:proofErr w:type="spellStart"/>
      <w:r w:rsidRPr="007C34C9">
        <w:rPr>
          <w:rFonts w:ascii="Times New Roman" w:hAnsi="Times New Roman"/>
          <w:sz w:val="24"/>
          <w:szCs w:val="24"/>
        </w:rPr>
        <w:t>непродовження</w:t>
      </w:r>
      <w:proofErr w:type="spellEnd"/>
      <w:r w:rsidRPr="007C34C9">
        <w:rPr>
          <w:rFonts w:ascii="Times New Roman" w:hAnsi="Times New Roman"/>
          <w:sz w:val="24"/>
          <w:szCs w:val="24"/>
        </w:rPr>
        <w:t xml:space="preserve"> з таким орендарем договору оренди.</w:t>
      </w:r>
    </w:p>
    <w:p w14:paraId="492D4C35"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w:t>
      </w:r>
      <w:r w:rsidR="00EA08BF" w:rsidRPr="007C34C9">
        <w:rPr>
          <w:rFonts w:ascii="Times New Roman" w:hAnsi="Times New Roman"/>
          <w:sz w:val="24"/>
          <w:szCs w:val="24"/>
        </w:rPr>
        <w:t>6</w:t>
      </w:r>
      <w:r w:rsidRPr="007C34C9">
        <w:rPr>
          <w:rFonts w:ascii="Times New Roman" w:hAnsi="Times New Roman"/>
          <w:sz w:val="24"/>
          <w:szCs w:val="24"/>
        </w:rPr>
        <w:t>. Орендар не може вилучати з об’єкта оренди здійснені ним поліпшення, отримані внаслідок проведення капітального ремонту за рахунок власних коштів, крім випадку, якщо вони можуть бути відокремлені від орендованого ним майна без заподіяння шкоди такому майну.</w:t>
      </w:r>
    </w:p>
    <w:p w14:paraId="69D17B19"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w:t>
      </w:r>
      <w:r w:rsidR="00EA08BF" w:rsidRPr="007C34C9">
        <w:rPr>
          <w:rFonts w:ascii="Times New Roman" w:hAnsi="Times New Roman"/>
          <w:sz w:val="24"/>
          <w:szCs w:val="24"/>
        </w:rPr>
        <w:t>7</w:t>
      </w:r>
      <w:r w:rsidRPr="007C34C9">
        <w:rPr>
          <w:rFonts w:ascii="Times New Roman" w:hAnsi="Times New Roman"/>
          <w:sz w:val="24"/>
          <w:szCs w:val="24"/>
        </w:rPr>
        <w:t>. Контроль за здійсненням невід’ємних поліпшень здійснюється:</w:t>
      </w:r>
    </w:p>
    <w:p w14:paraId="246C52DD"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орендодавцем – щодо орендованого єдиного майнового комплексу підприємства або його структурного підрозділу;</w:t>
      </w:r>
    </w:p>
    <w:p w14:paraId="6AB3A786" w14:textId="77777777"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 балансоутримувачем – щодо нерухомого майна.</w:t>
      </w:r>
    </w:p>
    <w:p w14:paraId="092EA536" w14:textId="77777777" w:rsidR="0016309F" w:rsidRPr="007C34C9" w:rsidRDefault="0016309F" w:rsidP="0016309F">
      <w:pPr>
        <w:widowControl w:val="0"/>
        <w:autoSpaceDE w:val="0"/>
        <w:autoSpaceDN w:val="0"/>
        <w:adjustRightInd w:val="0"/>
        <w:spacing w:before="120" w:after="0"/>
        <w:jc w:val="both"/>
        <w:rPr>
          <w:rFonts w:ascii="Times New Roman" w:hAnsi="Times New Roman"/>
          <w:sz w:val="24"/>
          <w:szCs w:val="24"/>
        </w:rPr>
      </w:pPr>
      <w:r w:rsidRPr="007C34C9">
        <w:rPr>
          <w:rFonts w:ascii="Times New Roman" w:hAnsi="Times New Roman"/>
          <w:sz w:val="24"/>
          <w:szCs w:val="24"/>
        </w:rPr>
        <w:tab/>
      </w:r>
    </w:p>
    <w:p w14:paraId="5D84C0D0" w14:textId="77777777" w:rsidR="0016309F" w:rsidRPr="007C34C9" w:rsidRDefault="0016309F" w:rsidP="0016309F">
      <w:pPr>
        <w:spacing w:after="0"/>
        <w:jc w:val="both"/>
        <w:rPr>
          <w:rFonts w:ascii="Times New Roman" w:hAnsi="Times New Roman"/>
          <w:sz w:val="24"/>
          <w:szCs w:val="24"/>
        </w:rPr>
      </w:pPr>
    </w:p>
    <w:p w14:paraId="48E5CE3E" w14:textId="7EFE93AB" w:rsidR="0016309F" w:rsidRPr="007C34C9" w:rsidRDefault="008A534B" w:rsidP="0016309F">
      <w:pPr>
        <w:spacing w:after="0"/>
        <w:jc w:val="both"/>
        <w:rPr>
          <w:rFonts w:ascii="Times New Roman" w:hAnsi="Times New Roman"/>
          <w:sz w:val="24"/>
          <w:szCs w:val="24"/>
        </w:rPr>
      </w:pPr>
      <w:r>
        <w:rPr>
          <w:rFonts w:ascii="Times New Roman" w:hAnsi="Times New Roman"/>
          <w:sz w:val="24"/>
          <w:szCs w:val="24"/>
        </w:rPr>
        <w:t>Секретар міської ради</w:t>
      </w:r>
      <w:r w:rsidR="0016309F" w:rsidRPr="007C34C9">
        <w:rPr>
          <w:rFonts w:ascii="Times New Roman" w:hAnsi="Times New Roman"/>
          <w:sz w:val="24"/>
          <w:szCs w:val="24"/>
        </w:rPr>
        <w:tab/>
      </w:r>
      <w:r w:rsidR="0016309F" w:rsidRPr="007C34C9">
        <w:rPr>
          <w:rFonts w:ascii="Times New Roman" w:hAnsi="Times New Roman"/>
          <w:sz w:val="24"/>
          <w:szCs w:val="24"/>
        </w:rPr>
        <w:tab/>
      </w:r>
      <w:r w:rsidR="0016309F" w:rsidRPr="007C34C9">
        <w:rPr>
          <w:rFonts w:ascii="Times New Roman" w:hAnsi="Times New Roman"/>
          <w:sz w:val="24"/>
          <w:szCs w:val="24"/>
        </w:rPr>
        <w:tab/>
      </w:r>
      <w:r w:rsidR="0016309F" w:rsidRPr="007C34C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Віталій ДІДЕНКО</w:t>
      </w:r>
    </w:p>
    <w:p w14:paraId="332602D5"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ab/>
      </w:r>
    </w:p>
    <w:p w14:paraId="1073DFF3" w14:textId="77777777" w:rsidR="008A534B"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Заступник директора департаменту інфраструктури </w:t>
      </w:r>
    </w:p>
    <w:p w14:paraId="2CDA2E55" w14:textId="3F816DF8" w:rsidR="0016309F" w:rsidRPr="007C34C9" w:rsidRDefault="008A534B" w:rsidP="0016309F">
      <w:pPr>
        <w:spacing w:after="0"/>
        <w:jc w:val="both"/>
        <w:rPr>
          <w:rFonts w:ascii="Times New Roman" w:hAnsi="Times New Roman"/>
          <w:sz w:val="24"/>
          <w:szCs w:val="24"/>
        </w:rPr>
      </w:pPr>
      <w:r>
        <w:rPr>
          <w:rFonts w:ascii="Times New Roman" w:hAnsi="Times New Roman"/>
          <w:sz w:val="24"/>
          <w:szCs w:val="24"/>
        </w:rPr>
        <w:t>м</w:t>
      </w:r>
      <w:r w:rsidR="0016309F" w:rsidRPr="007C34C9">
        <w:rPr>
          <w:rFonts w:ascii="Times New Roman" w:hAnsi="Times New Roman"/>
          <w:sz w:val="24"/>
          <w:szCs w:val="24"/>
        </w:rPr>
        <w:t>іста – начальник управління житлової політики і майна</w:t>
      </w:r>
      <w:r w:rsidR="0016309F" w:rsidRPr="007C34C9">
        <w:rPr>
          <w:rFonts w:ascii="Times New Roman" w:hAnsi="Times New Roman"/>
          <w:sz w:val="24"/>
          <w:szCs w:val="24"/>
        </w:rPr>
        <w:tab/>
      </w:r>
      <w:r w:rsidR="0016309F" w:rsidRPr="007C34C9">
        <w:rPr>
          <w:rFonts w:ascii="Times New Roman" w:hAnsi="Times New Roman"/>
          <w:sz w:val="24"/>
          <w:szCs w:val="24"/>
        </w:rPr>
        <w:tab/>
        <w:t>Наталія ВІТКОВСЬКА</w:t>
      </w:r>
    </w:p>
    <w:p w14:paraId="49303052"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p>
    <w:p w14:paraId="58BA9187" w14:textId="77777777" w:rsidR="0016309F" w:rsidRPr="007C34C9" w:rsidRDefault="0016309F" w:rsidP="0016309F">
      <w:pPr>
        <w:spacing w:after="0"/>
        <w:jc w:val="both"/>
        <w:rPr>
          <w:rFonts w:ascii="Times New Roman" w:hAnsi="Times New Roman"/>
          <w:sz w:val="24"/>
          <w:szCs w:val="24"/>
        </w:rPr>
      </w:pPr>
    </w:p>
    <w:p w14:paraId="086DDCC9"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79BBBE58"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32822011"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45150DCF"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53BF8BAD"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765E3EA4"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18960EC5"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4FC15257"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4680A4FA"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5045EEB3"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25E327BD"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167847EB"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1F6BB613"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0234B71F"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3B61C6ED"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31194173"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30F0B0F8"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1CC1EBEB"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56845755"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2E17443A"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4DA13192"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3BF79956"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24C25647"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4E74BA0F" w14:textId="6364A3D3" w:rsidR="008A534B" w:rsidRDefault="008A534B">
      <w:pPr>
        <w:spacing w:after="160" w:line="259" w:lineRule="auto"/>
        <w:rPr>
          <w:rFonts w:ascii="Times New Roman" w:hAnsi="Times New Roman"/>
          <w:color w:val="444444"/>
          <w:sz w:val="24"/>
          <w:szCs w:val="24"/>
          <w:lang w:eastAsia="uk-UA"/>
        </w:rPr>
      </w:pPr>
      <w:r>
        <w:rPr>
          <w:rFonts w:ascii="Times New Roman" w:hAnsi="Times New Roman"/>
          <w:color w:val="444444"/>
          <w:sz w:val="24"/>
          <w:szCs w:val="24"/>
          <w:lang w:eastAsia="uk-UA"/>
        </w:rPr>
        <w:br w:type="page"/>
      </w:r>
    </w:p>
    <w:p w14:paraId="6F12AA3D" w14:textId="77777777" w:rsidR="0016309F" w:rsidRDefault="0016309F" w:rsidP="0016309F">
      <w:pPr>
        <w:spacing w:after="0"/>
        <w:ind w:left="5664" w:firstLine="708"/>
        <w:jc w:val="center"/>
        <w:rPr>
          <w:rFonts w:ascii="Times New Roman" w:hAnsi="Times New Roman"/>
          <w:b/>
          <w:sz w:val="24"/>
          <w:szCs w:val="24"/>
        </w:rPr>
      </w:pPr>
      <w:r w:rsidRPr="007C34C9">
        <w:rPr>
          <w:rFonts w:ascii="Times New Roman" w:hAnsi="Times New Roman"/>
          <w:b/>
          <w:sz w:val="24"/>
          <w:szCs w:val="24"/>
        </w:rPr>
        <w:lastRenderedPageBreak/>
        <w:t>Додаток  до Порядку</w:t>
      </w:r>
    </w:p>
    <w:p w14:paraId="0A4F4579" w14:textId="77777777" w:rsidR="008A534B" w:rsidRPr="007C34C9" w:rsidRDefault="008A534B" w:rsidP="0016309F">
      <w:pPr>
        <w:spacing w:after="0"/>
        <w:ind w:left="5664" w:firstLine="708"/>
        <w:jc w:val="center"/>
        <w:rPr>
          <w:rFonts w:ascii="Times New Roman" w:hAnsi="Times New Roman"/>
          <w:b/>
          <w:sz w:val="24"/>
          <w:szCs w:val="24"/>
        </w:rPr>
      </w:pPr>
    </w:p>
    <w:p w14:paraId="3A19C95E" w14:textId="77777777"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АКТ</w:t>
      </w:r>
    </w:p>
    <w:p w14:paraId="0A4EE182" w14:textId="77777777"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 xml:space="preserve">обстеження </w:t>
      </w:r>
      <w:r w:rsidR="00987AC1" w:rsidRPr="007C34C9">
        <w:rPr>
          <w:rFonts w:ascii="Times New Roman" w:hAnsi="Times New Roman"/>
          <w:b/>
          <w:sz w:val="24"/>
          <w:szCs w:val="24"/>
        </w:rPr>
        <w:t xml:space="preserve">технічного стану </w:t>
      </w:r>
      <w:r w:rsidRPr="007C34C9">
        <w:rPr>
          <w:rFonts w:ascii="Times New Roman" w:hAnsi="Times New Roman"/>
          <w:b/>
          <w:sz w:val="24"/>
          <w:szCs w:val="24"/>
        </w:rPr>
        <w:t>об’єкта оренди, що належить до комунальної  власності</w:t>
      </w:r>
    </w:p>
    <w:p w14:paraId="0F2E0136" w14:textId="77777777" w:rsidR="0016309F" w:rsidRPr="007C34C9" w:rsidRDefault="0016309F" w:rsidP="0016309F">
      <w:pPr>
        <w:spacing w:after="0"/>
        <w:rPr>
          <w:rFonts w:ascii="Times New Roman" w:hAnsi="Times New Roman"/>
          <w:sz w:val="24"/>
          <w:szCs w:val="24"/>
        </w:rPr>
      </w:pPr>
      <w:r w:rsidRPr="007C34C9">
        <w:rPr>
          <w:rFonts w:ascii="Times New Roman" w:hAnsi="Times New Roman"/>
          <w:sz w:val="24"/>
          <w:szCs w:val="24"/>
        </w:rPr>
        <w:t xml:space="preserve"> </w:t>
      </w:r>
    </w:p>
    <w:p w14:paraId="72F124F1" w14:textId="4278A062" w:rsidR="0016309F" w:rsidRPr="007C34C9" w:rsidRDefault="0016309F" w:rsidP="0016309F">
      <w:pPr>
        <w:spacing w:after="0"/>
        <w:rPr>
          <w:rFonts w:ascii="Times New Roman" w:hAnsi="Times New Roman"/>
          <w:sz w:val="24"/>
          <w:szCs w:val="24"/>
        </w:rPr>
      </w:pPr>
      <w:r w:rsidRPr="007C34C9">
        <w:rPr>
          <w:rFonts w:ascii="Times New Roman" w:hAnsi="Times New Roman"/>
          <w:sz w:val="24"/>
          <w:szCs w:val="24"/>
        </w:rPr>
        <w:t>місто Хмельницький</w:t>
      </w:r>
      <w:r w:rsidR="00343A10">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t xml:space="preserve">«____»_________2023 </w:t>
      </w:r>
    </w:p>
    <w:p w14:paraId="282337D3" w14:textId="77777777" w:rsidR="0016309F" w:rsidRPr="007C34C9" w:rsidRDefault="0016309F" w:rsidP="0016309F">
      <w:pPr>
        <w:spacing w:after="0"/>
        <w:rPr>
          <w:rFonts w:ascii="Times New Roman" w:hAnsi="Times New Roman"/>
          <w:sz w:val="24"/>
          <w:szCs w:val="24"/>
        </w:rPr>
      </w:pPr>
    </w:p>
    <w:p w14:paraId="6A21604F" w14:textId="77777777" w:rsidR="0016309F" w:rsidRPr="007C34C9" w:rsidRDefault="0016309F" w:rsidP="0016309F">
      <w:pPr>
        <w:spacing w:after="0"/>
        <w:rPr>
          <w:rFonts w:ascii="Times New Roman" w:hAnsi="Times New Roman"/>
          <w:sz w:val="24"/>
          <w:szCs w:val="24"/>
        </w:rPr>
      </w:pPr>
      <w:r w:rsidRPr="007C34C9">
        <w:rPr>
          <w:rFonts w:ascii="Times New Roman" w:hAnsi="Times New Roman"/>
          <w:sz w:val="24"/>
          <w:szCs w:val="24"/>
        </w:rPr>
        <w:t xml:space="preserve"> </w:t>
      </w:r>
    </w:p>
    <w:p w14:paraId="1D789B8E"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Постійно діюча комісія у складі: _________________________________________________</w:t>
      </w:r>
    </w:p>
    <w:p w14:paraId="36F45CCB"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w:t>
      </w:r>
    </w:p>
    <w:p w14:paraId="5798B927"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______________________________________________________________________________ </w:t>
      </w:r>
    </w:p>
    <w:p w14:paraId="1903EC1B"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w:t>
      </w:r>
    </w:p>
    <w:p w14:paraId="4685809B"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w:t>
      </w:r>
    </w:p>
    <w:p w14:paraId="0AA38803"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______________________________________________________________________________ </w:t>
      </w:r>
    </w:p>
    <w:p w14:paraId="3EA59C6D"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у присутності орендаря: ________________________________________________________,</w:t>
      </w:r>
    </w:p>
    <w:p w14:paraId="726EEA6B"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на підставі його клопотання про надання згоди на (</w:t>
      </w:r>
      <w:r w:rsidRPr="007C34C9">
        <w:rPr>
          <w:rFonts w:ascii="Times New Roman" w:hAnsi="Times New Roman"/>
          <w:i/>
          <w:sz w:val="24"/>
          <w:szCs w:val="24"/>
        </w:rPr>
        <w:t>зазначити вид ремонту</w:t>
      </w:r>
      <w:r w:rsidRPr="007C34C9">
        <w:rPr>
          <w:rFonts w:ascii="Times New Roman" w:hAnsi="Times New Roman"/>
          <w:sz w:val="24"/>
          <w:szCs w:val="24"/>
        </w:rPr>
        <w:t>)______________</w:t>
      </w:r>
    </w:p>
    <w:p w14:paraId="24240F7F"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w:t>
      </w:r>
    </w:p>
    <w:p w14:paraId="16734219" w14:textId="77777777" w:rsidR="0016309F" w:rsidRPr="007C34C9" w:rsidRDefault="0016309F" w:rsidP="0016309F">
      <w:pPr>
        <w:spacing w:after="0"/>
        <w:jc w:val="both"/>
        <w:rPr>
          <w:rFonts w:ascii="Times New Roman" w:hAnsi="Times New Roman"/>
          <w:sz w:val="24"/>
          <w:szCs w:val="24"/>
        </w:rPr>
      </w:pPr>
    </w:p>
    <w:p w14:paraId="5EBB6D15" w14:textId="21796093" w:rsidR="0016309F" w:rsidRPr="007C34C9" w:rsidRDefault="0016309F" w:rsidP="0016309F">
      <w:pPr>
        <w:spacing w:after="0"/>
        <w:jc w:val="both"/>
        <w:rPr>
          <w:rFonts w:ascii="Times New Roman" w:hAnsi="Times New Roman"/>
          <w:b/>
          <w:sz w:val="24"/>
          <w:szCs w:val="24"/>
        </w:rPr>
      </w:pPr>
      <w:r w:rsidRPr="007C34C9">
        <w:rPr>
          <w:rFonts w:ascii="Times New Roman" w:hAnsi="Times New Roman"/>
          <w:sz w:val="24"/>
          <w:szCs w:val="24"/>
        </w:rPr>
        <w:t xml:space="preserve">провела  візуальний огляд об’єкта оренди, що належить до комунальної  власності, а саме </w:t>
      </w:r>
      <w:r w:rsidRPr="007C34C9">
        <w:rPr>
          <w:rFonts w:ascii="Times New Roman" w:hAnsi="Times New Roman"/>
          <w:b/>
          <w:sz w:val="24"/>
          <w:szCs w:val="24"/>
        </w:rPr>
        <w:t xml:space="preserve">нежитлового приміщення загальною площею _________ </w:t>
      </w:r>
      <w:proofErr w:type="spellStart"/>
      <w:r w:rsidRPr="007C34C9">
        <w:rPr>
          <w:rFonts w:ascii="Times New Roman" w:hAnsi="Times New Roman"/>
          <w:b/>
          <w:sz w:val="24"/>
          <w:szCs w:val="24"/>
        </w:rPr>
        <w:t>кв.м</w:t>
      </w:r>
      <w:proofErr w:type="spellEnd"/>
      <w:r w:rsidRPr="007C34C9">
        <w:rPr>
          <w:rFonts w:ascii="Times New Roman" w:hAnsi="Times New Roman"/>
          <w:b/>
          <w:sz w:val="24"/>
          <w:szCs w:val="24"/>
        </w:rPr>
        <w:t>, корисною площею _______</w:t>
      </w:r>
      <w:proofErr w:type="spellStart"/>
      <w:r w:rsidRPr="007C34C9">
        <w:rPr>
          <w:rFonts w:ascii="Times New Roman" w:hAnsi="Times New Roman"/>
          <w:b/>
          <w:sz w:val="24"/>
          <w:szCs w:val="24"/>
        </w:rPr>
        <w:t>кв.м</w:t>
      </w:r>
      <w:proofErr w:type="spellEnd"/>
      <w:r w:rsidRPr="007C34C9">
        <w:rPr>
          <w:rFonts w:ascii="Times New Roman" w:hAnsi="Times New Roman"/>
          <w:b/>
          <w:sz w:val="24"/>
          <w:szCs w:val="24"/>
        </w:rPr>
        <w:t>, яке розташоване ___________________________________________________</w:t>
      </w:r>
    </w:p>
    <w:p w14:paraId="57549AB7" w14:textId="77777777" w:rsidR="0016309F" w:rsidRPr="007C34C9" w:rsidRDefault="0016309F" w:rsidP="0016309F">
      <w:pPr>
        <w:spacing w:after="0"/>
        <w:jc w:val="both"/>
        <w:rPr>
          <w:rFonts w:ascii="Times New Roman" w:hAnsi="Times New Roman"/>
          <w:b/>
          <w:sz w:val="24"/>
          <w:szCs w:val="24"/>
        </w:rPr>
      </w:pPr>
      <w:r w:rsidRPr="007C34C9">
        <w:rPr>
          <w:rFonts w:ascii="Times New Roman" w:hAnsi="Times New Roman"/>
          <w:b/>
          <w:sz w:val="24"/>
          <w:szCs w:val="24"/>
        </w:rPr>
        <w:t>_______________________________________________________________________________</w:t>
      </w:r>
    </w:p>
    <w:p w14:paraId="63C04162" w14:textId="77777777" w:rsidR="0016309F" w:rsidRPr="007C34C9" w:rsidRDefault="0016309F" w:rsidP="0016309F">
      <w:pPr>
        <w:spacing w:after="0"/>
        <w:jc w:val="both"/>
        <w:rPr>
          <w:rFonts w:ascii="Times New Roman" w:hAnsi="Times New Roman"/>
          <w:b/>
          <w:sz w:val="24"/>
          <w:szCs w:val="24"/>
        </w:rPr>
      </w:pPr>
      <w:r w:rsidRPr="007C34C9">
        <w:rPr>
          <w:rFonts w:ascii="Times New Roman" w:hAnsi="Times New Roman"/>
          <w:sz w:val="24"/>
          <w:szCs w:val="24"/>
        </w:rPr>
        <w:t xml:space="preserve">Реквізити договору: </w:t>
      </w:r>
      <w:r w:rsidRPr="007C34C9">
        <w:rPr>
          <w:rFonts w:ascii="Times New Roman" w:hAnsi="Times New Roman"/>
          <w:b/>
          <w:sz w:val="24"/>
          <w:szCs w:val="24"/>
        </w:rPr>
        <w:t xml:space="preserve">договір оренди від _________________ </w:t>
      </w:r>
    </w:p>
    <w:p w14:paraId="619943D0" w14:textId="77777777" w:rsidR="0016309F" w:rsidRPr="007C34C9" w:rsidRDefault="0016309F" w:rsidP="0016309F">
      <w:pPr>
        <w:spacing w:after="0"/>
        <w:jc w:val="both"/>
        <w:rPr>
          <w:rFonts w:ascii="Times New Roman" w:hAnsi="Times New Roman"/>
          <w:b/>
          <w:sz w:val="24"/>
          <w:szCs w:val="24"/>
        </w:rPr>
      </w:pPr>
      <w:r w:rsidRPr="007C34C9">
        <w:rPr>
          <w:rFonts w:ascii="Times New Roman" w:hAnsi="Times New Roman"/>
          <w:b/>
          <w:sz w:val="24"/>
          <w:szCs w:val="24"/>
        </w:rPr>
        <w:t>Термін дії: з __________________ по _________________</w:t>
      </w:r>
    </w:p>
    <w:p w14:paraId="4FCB5C07"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b/>
          <w:sz w:val="24"/>
          <w:szCs w:val="24"/>
        </w:rPr>
        <w:t>Цільове використання</w:t>
      </w:r>
      <w:r w:rsidRPr="007C34C9">
        <w:rPr>
          <w:rFonts w:ascii="Times New Roman" w:hAnsi="Times New Roman"/>
          <w:sz w:val="24"/>
          <w:szCs w:val="24"/>
        </w:rPr>
        <w:t>: __________________________________________________________</w:t>
      </w:r>
    </w:p>
    <w:p w14:paraId="47964DBC" w14:textId="77777777" w:rsidR="0016309F" w:rsidRPr="007C34C9" w:rsidRDefault="0016309F" w:rsidP="0016309F">
      <w:pPr>
        <w:spacing w:after="0"/>
        <w:jc w:val="both"/>
        <w:rPr>
          <w:rFonts w:ascii="Times New Roman" w:hAnsi="Times New Roman"/>
          <w:b/>
          <w:sz w:val="24"/>
          <w:szCs w:val="24"/>
        </w:rPr>
      </w:pPr>
      <w:r w:rsidRPr="007C34C9">
        <w:rPr>
          <w:rFonts w:ascii="Times New Roman" w:hAnsi="Times New Roman"/>
          <w:sz w:val="24"/>
          <w:szCs w:val="24"/>
        </w:rPr>
        <w:t>________________________________________________________________________________</w:t>
      </w:r>
    </w:p>
    <w:p w14:paraId="6C31134A" w14:textId="77777777" w:rsidR="0016309F" w:rsidRPr="007C34C9" w:rsidRDefault="0016309F" w:rsidP="0016309F">
      <w:pPr>
        <w:spacing w:after="0"/>
        <w:jc w:val="both"/>
        <w:rPr>
          <w:rFonts w:ascii="Times New Roman" w:hAnsi="Times New Roman"/>
          <w:i/>
          <w:sz w:val="24"/>
          <w:szCs w:val="24"/>
        </w:rPr>
      </w:pPr>
      <w:r w:rsidRPr="007C34C9">
        <w:rPr>
          <w:rFonts w:ascii="Times New Roman" w:hAnsi="Times New Roman"/>
          <w:sz w:val="24"/>
          <w:szCs w:val="24"/>
        </w:rPr>
        <w:t>Під час проведення візуального обстеження комісія перевірила стан стін, перегородок, підлоги, вікон та дверей. У ході обстеження встановили (</w:t>
      </w:r>
      <w:r w:rsidRPr="007C34C9">
        <w:rPr>
          <w:rFonts w:ascii="Times New Roman" w:hAnsi="Times New Roman"/>
          <w:i/>
          <w:sz w:val="24"/>
          <w:szCs w:val="24"/>
        </w:rPr>
        <w:t xml:space="preserve">вказати перелік пошкоджень при їх наявності): </w:t>
      </w:r>
    </w:p>
    <w:p w14:paraId="31BDF099" w14:textId="487AB913"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1. Стан внутрішнього оздоблення конструктивних елементів</w:t>
      </w:r>
      <w:r w:rsidRPr="007C34C9">
        <w:rPr>
          <w:rFonts w:ascii="Times New Roman" w:hAnsi="Times New Roman"/>
          <w:i/>
          <w:sz w:val="24"/>
          <w:szCs w:val="24"/>
        </w:rPr>
        <w:t>*,**</w:t>
      </w:r>
    </w:p>
    <w:p w14:paraId="5EC3FB04" w14:textId="470DBBAF"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стіни </w:t>
      </w:r>
      <w:r w:rsidR="00D13133">
        <w:rPr>
          <w:rFonts w:ascii="Times New Roman" w:hAnsi="Times New Roman"/>
          <w:sz w:val="24"/>
          <w:szCs w:val="24"/>
        </w:rPr>
        <w:t xml:space="preserve"> </w:t>
      </w:r>
      <w:r w:rsidRPr="007C34C9">
        <w:rPr>
          <w:rFonts w:ascii="Times New Roman" w:hAnsi="Times New Roman"/>
          <w:sz w:val="24"/>
          <w:szCs w:val="24"/>
        </w:rPr>
        <w:t>___________________________________________</w:t>
      </w:r>
      <w:r w:rsidR="00D13133">
        <w:rPr>
          <w:rFonts w:ascii="Times New Roman" w:hAnsi="Times New Roman"/>
          <w:sz w:val="24"/>
          <w:szCs w:val="24"/>
        </w:rPr>
        <w:t>_______________________________</w:t>
      </w:r>
    </w:p>
    <w:p w14:paraId="1F81B5B3" w14:textId="054BC693"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підлога</w:t>
      </w:r>
      <w:r w:rsidR="00D13133">
        <w:rPr>
          <w:rFonts w:ascii="Times New Roman" w:hAnsi="Times New Roman"/>
          <w:sz w:val="24"/>
          <w:szCs w:val="24"/>
        </w:rPr>
        <w:t xml:space="preserve"> </w:t>
      </w:r>
      <w:r w:rsidRPr="007C34C9">
        <w:rPr>
          <w:rFonts w:ascii="Times New Roman" w:hAnsi="Times New Roman"/>
          <w:sz w:val="24"/>
          <w:szCs w:val="24"/>
        </w:rPr>
        <w:t xml:space="preserve"> _________________________________________</w:t>
      </w:r>
      <w:r w:rsidR="00D13133">
        <w:rPr>
          <w:rFonts w:ascii="Times New Roman" w:hAnsi="Times New Roman"/>
          <w:sz w:val="24"/>
          <w:szCs w:val="24"/>
        </w:rPr>
        <w:t>_______________________________</w:t>
      </w:r>
    </w:p>
    <w:p w14:paraId="4E24676C" w14:textId="03F3E68F"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стеля ___________________________________________</w:t>
      </w:r>
      <w:r w:rsidR="00D13133">
        <w:rPr>
          <w:rFonts w:ascii="Times New Roman" w:hAnsi="Times New Roman"/>
          <w:sz w:val="24"/>
          <w:szCs w:val="24"/>
        </w:rPr>
        <w:t>_______________________________</w:t>
      </w:r>
    </w:p>
    <w:p w14:paraId="65A07A71" w14:textId="7A2CD4C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сантехніка </w:t>
      </w:r>
      <w:r w:rsidR="00D13133">
        <w:rPr>
          <w:rFonts w:ascii="Times New Roman" w:hAnsi="Times New Roman"/>
          <w:sz w:val="24"/>
          <w:szCs w:val="24"/>
        </w:rPr>
        <w:t xml:space="preserve"> </w:t>
      </w:r>
      <w:r w:rsidRPr="007C34C9">
        <w:rPr>
          <w:rFonts w:ascii="Times New Roman" w:hAnsi="Times New Roman"/>
          <w:sz w:val="24"/>
          <w:szCs w:val="24"/>
        </w:rPr>
        <w:t>_______________________________________</w:t>
      </w:r>
      <w:r w:rsidR="00D13133">
        <w:rPr>
          <w:rFonts w:ascii="Times New Roman" w:hAnsi="Times New Roman"/>
          <w:sz w:val="24"/>
          <w:szCs w:val="24"/>
        </w:rPr>
        <w:t>______________________________</w:t>
      </w:r>
    </w:p>
    <w:p w14:paraId="58862395" w14:textId="24EBCE08"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вікна і двері </w:t>
      </w:r>
      <w:r w:rsidR="00D13133">
        <w:rPr>
          <w:rFonts w:ascii="Times New Roman" w:hAnsi="Times New Roman"/>
          <w:sz w:val="24"/>
          <w:szCs w:val="24"/>
        </w:rPr>
        <w:t xml:space="preserve"> </w:t>
      </w:r>
      <w:r w:rsidRPr="007C34C9">
        <w:rPr>
          <w:rFonts w:ascii="Times New Roman" w:hAnsi="Times New Roman"/>
          <w:sz w:val="24"/>
          <w:szCs w:val="24"/>
        </w:rPr>
        <w:t>____________________________________________________________________</w:t>
      </w:r>
    </w:p>
    <w:p w14:paraId="2D0FDF80"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w:t>
      </w:r>
    </w:p>
    <w:p w14:paraId="54FDF935"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2. Стан інженерних комунікації</w:t>
      </w:r>
      <w:r w:rsidR="00987AC1" w:rsidRPr="007C34C9">
        <w:rPr>
          <w:rFonts w:ascii="Times New Roman" w:hAnsi="Times New Roman"/>
          <w:i/>
          <w:sz w:val="24"/>
          <w:szCs w:val="24"/>
        </w:rPr>
        <w:t>*,**</w:t>
      </w:r>
    </w:p>
    <w:p w14:paraId="2E4E3993" w14:textId="74E610F2"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Електропроводка  _______________________________________________________________</w:t>
      </w:r>
    </w:p>
    <w:p w14:paraId="0A0395A5" w14:textId="3925151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Водопостачання і водовідведення  _________________________________________________</w:t>
      </w:r>
    </w:p>
    <w:p w14:paraId="46909B3B"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Теплопостачання  _______________________________________________________________</w:t>
      </w:r>
    </w:p>
    <w:p w14:paraId="349FFA6E"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Газопостачання   ________________________________________________________________</w:t>
      </w:r>
    </w:p>
    <w:p w14:paraId="1E956A0A" w14:textId="77777777" w:rsidR="00883398" w:rsidRDefault="0016309F" w:rsidP="0016309F">
      <w:pPr>
        <w:spacing w:after="0"/>
        <w:jc w:val="both"/>
        <w:rPr>
          <w:rFonts w:ascii="Times New Roman" w:hAnsi="Times New Roman"/>
          <w:i/>
          <w:sz w:val="24"/>
          <w:szCs w:val="24"/>
        </w:rPr>
      </w:pPr>
      <w:r w:rsidRPr="007C34C9">
        <w:rPr>
          <w:rFonts w:ascii="Times New Roman" w:hAnsi="Times New Roman"/>
          <w:i/>
          <w:sz w:val="24"/>
          <w:szCs w:val="24"/>
        </w:rPr>
        <w:t xml:space="preserve">* зазначається один з варіантів стану майна (добрий, задовільний, незадовільний, аварійний) Якщо майно не має відповідної ознаки (наприклад, відсутнє газопостачання) зазначається “ознака відсутня”; </w:t>
      </w:r>
    </w:p>
    <w:p w14:paraId="78571930" w14:textId="6511C391" w:rsidR="0016309F" w:rsidRPr="007C34C9" w:rsidRDefault="0016309F" w:rsidP="0016309F">
      <w:pPr>
        <w:spacing w:after="0"/>
        <w:jc w:val="both"/>
        <w:rPr>
          <w:rFonts w:ascii="Times New Roman" w:hAnsi="Times New Roman"/>
          <w:i/>
          <w:sz w:val="24"/>
          <w:szCs w:val="24"/>
        </w:rPr>
      </w:pPr>
      <w:r w:rsidRPr="007C34C9">
        <w:rPr>
          <w:rFonts w:ascii="Times New Roman" w:hAnsi="Times New Roman"/>
          <w:i/>
          <w:sz w:val="24"/>
          <w:szCs w:val="24"/>
        </w:rPr>
        <w:t xml:space="preserve">** якщо стан зазначається як «незадовільний» або «аварійний» описується характер його пошкоджень. </w:t>
      </w:r>
    </w:p>
    <w:p w14:paraId="2DD1F2F0" w14:textId="77777777" w:rsidR="0016309F" w:rsidRPr="007C34C9" w:rsidRDefault="0016309F" w:rsidP="0016309F">
      <w:pPr>
        <w:spacing w:after="0"/>
        <w:jc w:val="both"/>
        <w:rPr>
          <w:rFonts w:ascii="Times New Roman" w:hAnsi="Times New Roman"/>
          <w:i/>
          <w:sz w:val="24"/>
          <w:szCs w:val="24"/>
        </w:rPr>
      </w:pPr>
    </w:p>
    <w:p w14:paraId="6A61A4FF"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lastRenderedPageBreak/>
        <w:t xml:space="preserve"> </w:t>
      </w:r>
    </w:p>
    <w:p w14:paraId="3F03B33D" w14:textId="75888BE2"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Примітка:</w:t>
      </w:r>
      <w:r w:rsidR="00883398">
        <w:rPr>
          <w:rFonts w:ascii="Times New Roman" w:hAnsi="Times New Roman"/>
          <w:sz w:val="24"/>
          <w:szCs w:val="24"/>
        </w:rPr>
        <w:t xml:space="preserve">  </w:t>
      </w:r>
      <w:r w:rsidRPr="007C34C9">
        <w:rPr>
          <w:rFonts w:ascii="Times New Roman" w:hAnsi="Times New Roman"/>
          <w:sz w:val="24"/>
          <w:szCs w:val="24"/>
        </w:rPr>
        <w:t>_____________________________________________________________________</w:t>
      </w:r>
    </w:p>
    <w:p w14:paraId="0BFFF485" w14:textId="0535FCD2"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w:t>
      </w:r>
      <w:r w:rsidR="00883398">
        <w:rPr>
          <w:rFonts w:ascii="Times New Roman" w:hAnsi="Times New Roman"/>
          <w:sz w:val="24"/>
          <w:szCs w:val="24"/>
        </w:rPr>
        <w:t>_</w:t>
      </w:r>
      <w:r w:rsidRPr="007C34C9">
        <w:rPr>
          <w:rFonts w:ascii="Times New Roman" w:hAnsi="Times New Roman"/>
          <w:sz w:val="24"/>
          <w:szCs w:val="24"/>
        </w:rPr>
        <w:t>____________________</w:t>
      </w:r>
      <w:r w:rsidR="00883398">
        <w:rPr>
          <w:rFonts w:ascii="Times New Roman" w:hAnsi="Times New Roman"/>
          <w:sz w:val="24"/>
          <w:szCs w:val="24"/>
        </w:rPr>
        <w:t>_______________________________</w:t>
      </w:r>
    </w:p>
    <w:p w14:paraId="267DF633" w14:textId="36C02AC8" w:rsidR="00883398"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w:t>
      </w:r>
      <w:r w:rsidR="00883398">
        <w:rPr>
          <w:rFonts w:ascii="Times New Roman" w:hAnsi="Times New Roman"/>
          <w:sz w:val="24"/>
          <w:szCs w:val="24"/>
        </w:rPr>
        <w:t>_</w:t>
      </w:r>
      <w:r w:rsidRPr="007C34C9">
        <w:rPr>
          <w:rFonts w:ascii="Times New Roman" w:hAnsi="Times New Roman"/>
          <w:sz w:val="24"/>
          <w:szCs w:val="24"/>
        </w:rPr>
        <w:t>_________________________</w:t>
      </w:r>
      <w:r w:rsidR="00883398">
        <w:rPr>
          <w:rFonts w:ascii="Times New Roman" w:hAnsi="Times New Roman"/>
          <w:sz w:val="24"/>
          <w:szCs w:val="24"/>
        </w:rPr>
        <w:t>_______________________________</w:t>
      </w:r>
    </w:p>
    <w:p w14:paraId="75543F1F" w14:textId="2763B269"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w:t>
      </w:r>
      <w:r w:rsidR="00883398">
        <w:rPr>
          <w:rFonts w:ascii="Times New Roman" w:hAnsi="Times New Roman"/>
          <w:sz w:val="24"/>
          <w:szCs w:val="24"/>
        </w:rPr>
        <w:t>__</w:t>
      </w:r>
      <w:r w:rsidRPr="007C34C9">
        <w:rPr>
          <w:rFonts w:ascii="Times New Roman" w:hAnsi="Times New Roman"/>
          <w:sz w:val="24"/>
          <w:szCs w:val="24"/>
        </w:rPr>
        <w:t>_____________________________________________________________________</w:t>
      </w:r>
    </w:p>
    <w:p w14:paraId="3C0679EE"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_______________________________________________________________________________</w:t>
      </w:r>
    </w:p>
    <w:p w14:paraId="5F806811" w14:textId="77777777" w:rsidR="0016309F" w:rsidRPr="007C34C9" w:rsidRDefault="0016309F" w:rsidP="0016309F">
      <w:pPr>
        <w:spacing w:after="0"/>
        <w:jc w:val="both"/>
        <w:rPr>
          <w:rFonts w:ascii="Times New Roman" w:hAnsi="Times New Roman"/>
          <w:sz w:val="24"/>
          <w:szCs w:val="24"/>
        </w:rPr>
      </w:pPr>
    </w:p>
    <w:p w14:paraId="5C252E63"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Підписи: </w:t>
      </w:r>
    </w:p>
    <w:p w14:paraId="1971807B" w14:textId="34B0CDA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Голова комісії:</w:t>
      </w:r>
      <w:r w:rsidR="00883398">
        <w:rPr>
          <w:rFonts w:ascii="Times New Roman" w:hAnsi="Times New Roman"/>
          <w:sz w:val="24"/>
          <w:szCs w:val="24"/>
        </w:rPr>
        <w:t xml:space="preserve"> </w:t>
      </w:r>
      <w:r w:rsidRPr="007C34C9">
        <w:rPr>
          <w:rFonts w:ascii="Times New Roman" w:hAnsi="Times New Roman"/>
          <w:sz w:val="24"/>
          <w:szCs w:val="24"/>
        </w:rPr>
        <w:t xml:space="preserve"> ___________________________________________________________</w:t>
      </w:r>
      <w:r w:rsidR="00883398">
        <w:rPr>
          <w:rFonts w:ascii="Times New Roman" w:hAnsi="Times New Roman"/>
          <w:sz w:val="24"/>
          <w:szCs w:val="24"/>
        </w:rPr>
        <w:t>_</w:t>
      </w:r>
      <w:r w:rsidRPr="007C34C9">
        <w:rPr>
          <w:rFonts w:ascii="Times New Roman" w:hAnsi="Times New Roman"/>
          <w:sz w:val="24"/>
          <w:szCs w:val="24"/>
        </w:rPr>
        <w:t>______</w:t>
      </w:r>
    </w:p>
    <w:p w14:paraId="325AB378" w14:textId="5E329F12"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Члени комісії: </w:t>
      </w:r>
      <w:r w:rsidR="00883398">
        <w:rPr>
          <w:rFonts w:ascii="Times New Roman" w:hAnsi="Times New Roman"/>
          <w:sz w:val="24"/>
          <w:szCs w:val="24"/>
        </w:rPr>
        <w:t xml:space="preserve"> </w:t>
      </w:r>
      <w:r w:rsidRPr="007C34C9">
        <w:rPr>
          <w:rFonts w:ascii="Times New Roman" w:hAnsi="Times New Roman"/>
          <w:sz w:val="24"/>
          <w:szCs w:val="24"/>
        </w:rPr>
        <w:t>___________________________________</w:t>
      </w:r>
      <w:r w:rsidR="00883398">
        <w:rPr>
          <w:rFonts w:ascii="Times New Roman" w:hAnsi="Times New Roman"/>
          <w:sz w:val="24"/>
          <w:szCs w:val="24"/>
        </w:rPr>
        <w:t>________________________________</w:t>
      </w:r>
    </w:p>
    <w:p w14:paraId="5CA3D2B1" w14:textId="17742816"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w:t>
      </w:r>
      <w:r w:rsidR="00883398">
        <w:rPr>
          <w:rFonts w:ascii="Times New Roman" w:hAnsi="Times New Roman"/>
          <w:sz w:val="24"/>
          <w:szCs w:val="24"/>
        </w:rPr>
        <w:t>_</w:t>
      </w:r>
      <w:r w:rsidRPr="007C34C9">
        <w:rPr>
          <w:rFonts w:ascii="Times New Roman" w:hAnsi="Times New Roman"/>
          <w:sz w:val="24"/>
          <w:szCs w:val="24"/>
        </w:rPr>
        <w:t>_</w:t>
      </w:r>
      <w:r w:rsidR="00883398">
        <w:rPr>
          <w:rFonts w:ascii="Times New Roman" w:hAnsi="Times New Roman"/>
          <w:sz w:val="24"/>
          <w:szCs w:val="24"/>
        </w:rPr>
        <w:t>_______________________________</w:t>
      </w:r>
    </w:p>
    <w:p w14:paraId="13D6B0D0" w14:textId="0330C6AE"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w:t>
      </w:r>
      <w:r w:rsidR="00883398">
        <w:rPr>
          <w:rFonts w:ascii="Times New Roman" w:hAnsi="Times New Roman"/>
          <w:sz w:val="24"/>
          <w:szCs w:val="24"/>
        </w:rPr>
        <w:t>_</w:t>
      </w:r>
      <w:r w:rsidRPr="007C34C9">
        <w:rPr>
          <w:rFonts w:ascii="Times New Roman" w:hAnsi="Times New Roman"/>
          <w:sz w:val="24"/>
          <w:szCs w:val="24"/>
        </w:rPr>
        <w:t>_________</w:t>
      </w:r>
    </w:p>
    <w:p w14:paraId="2E49CD3E" w14:textId="76B8DA01" w:rsidR="0016309F" w:rsidRPr="007C34C9" w:rsidRDefault="00883398" w:rsidP="0016309F">
      <w:pPr>
        <w:spacing w:after="0"/>
        <w:jc w:val="both"/>
        <w:rPr>
          <w:rFonts w:ascii="Times New Roman" w:hAnsi="Times New Roman"/>
          <w:sz w:val="24"/>
          <w:szCs w:val="24"/>
        </w:rPr>
      </w:pPr>
      <w:r>
        <w:rPr>
          <w:rFonts w:ascii="Times New Roman" w:hAnsi="Times New Roman"/>
          <w:sz w:val="24"/>
          <w:szCs w:val="24"/>
        </w:rPr>
        <w:t>__</w:t>
      </w:r>
      <w:r w:rsidR="0016309F" w:rsidRPr="007C34C9">
        <w:rPr>
          <w:rFonts w:ascii="Times New Roman" w:hAnsi="Times New Roman"/>
          <w:sz w:val="24"/>
          <w:szCs w:val="24"/>
        </w:rPr>
        <w:t>______________________________________________________________________________</w:t>
      </w:r>
    </w:p>
    <w:p w14:paraId="60538768"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w:t>
      </w:r>
    </w:p>
    <w:p w14:paraId="7F7E9059" w14:textId="77777777" w:rsidR="0016309F" w:rsidRPr="007C34C9" w:rsidRDefault="0016309F" w:rsidP="0016309F">
      <w:pPr>
        <w:spacing w:after="0"/>
        <w:rPr>
          <w:rFonts w:ascii="Times New Roman" w:hAnsi="Times New Roman"/>
          <w:i/>
          <w:sz w:val="24"/>
          <w:szCs w:val="24"/>
        </w:rPr>
      </w:pPr>
      <w:r w:rsidRPr="007C34C9">
        <w:rPr>
          <w:rFonts w:ascii="Times New Roman" w:hAnsi="Times New Roman"/>
          <w:sz w:val="24"/>
          <w:szCs w:val="24"/>
        </w:rPr>
        <w:t xml:space="preserve">Ознайомлений: орендар, або його представник* _______________________________________________________________________________  </w:t>
      </w:r>
      <w:r w:rsidRPr="007C34C9">
        <w:rPr>
          <w:rFonts w:ascii="Times New Roman" w:hAnsi="Times New Roman"/>
          <w:i/>
          <w:sz w:val="24"/>
          <w:szCs w:val="24"/>
        </w:rPr>
        <w:t xml:space="preserve">* якщо орендар не погоджується зі змістом </w:t>
      </w:r>
      <w:proofErr w:type="spellStart"/>
      <w:r w:rsidRPr="007C34C9">
        <w:rPr>
          <w:rFonts w:ascii="Times New Roman" w:hAnsi="Times New Roman"/>
          <w:i/>
          <w:sz w:val="24"/>
          <w:szCs w:val="24"/>
        </w:rPr>
        <w:t>акта</w:t>
      </w:r>
      <w:proofErr w:type="spellEnd"/>
      <w:r w:rsidRPr="007C34C9">
        <w:rPr>
          <w:rFonts w:ascii="Times New Roman" w:hAnsi="Times New Roman"/>
          <w:i/>
          <w:sz w:val="24"/>
          <w:szCs w:val="24"/>
        </w:rPr>
        <w:t xml:space="preserve"> він підписує його із зауваженнями які додаються до цього </w:t>
      </w:r>
      <w:proofErr w:type="spellStart"/>
      <w:r w:rsidRPr="007C34C9">
        <w:rPr>
          <w:rFonts w:ascii="Times New Roman" w:hAnsi="Times New Roman"/>
          <w:i/>
          <w:sz w:val="24"/>
          <w:szCs w:val="24"/>
        </w:rPr>
        <w:t>акта</w:t>
      </w:r>
      <w:proofErr w:type="spellEnd"/>
      <w:r w:rsidRPr="007C34C9">
        <w:rPr>
          <w:rFonts w:ascii="Times New Roman" w:hAnsi="Times New Roman"/>
          <w:i/>
          <w:sz w:val="24"/>
          <w:szCs w:val="24"/>
        </w:rPr>
        <w:t xml:space="preserve">. </w:t>
      </w:r>
    </w:p>
    <w:p w14:paraId="357491EE"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w:t>
      </w:r>
    </w:p>
    <w:p w14:paraId="540F2B01" w14:textId="77777777"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Додатки: фотографічні зображення об’єкта оренди.</w:t>
      </w:r>
    </w:p>
    <w:p w14:paraId="64F1B382"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27805C84" w14:textId="77777777" w:rsidR="0016309F" w:rsidRPr="007C34C9" w:rsidRDefault="0016309F" w:rsidP="0016309F">
      <w:pPr>
        <w:shd w:val="clear" w:color="auto" w:fill="FDFDFD"/>
        <w:spacing w:after="0"/>
        <w:jc w:val="both"/>
        <w:rPr>
          <w:rFonts w:ascii="Times New Roman" w:hAnsi="Times New Roman"/>
          <w:color w:val="444444"/>
          <w:sz w:val="24"/>
          <w:szCs w:val="24"/>
          <w:lang w:eastAsia="uk-UA"/>
        </w:rPr>
      </w:pPr>
    </w:p>
    <w:p w14:paraId="026A0913" w14:textId="7DCE50D0" w:rsidR="0016309F" w:rsidRPr="007C34C9" w:rsidRDefault="0016309F" w:rsidP="00883398">
      <w:pPr>
        <w:shd w:val="clear" w:color="auto" w:fill="FDFDFD"/>
        <w:spacing w:after="0"/>
        <w:jc w:val="center"/>
        <w:rPr>
          <w:rFonts w:ascii="Times New Roman" w:hAnsi="Times New Roman"/>
          <w:color w:val="444444"/>
          <w:sz w:val="24"/>
          <w:szCs w:val="24"/>
          <w:lang w:eastAsia="uk-UA"/>
        </w:rPr>
      </w:pPr>
      <w:r w:rsidRPr="007C34C9">
        <w:rPr>
          <w:rFonts w:ascii="Times New Roman" w:hAnsi="Times New Roman"/>
          <w:color w:val="444444"/>
          <w:sz w:val="24"/>
          <w:szCs w:val="24"/>
          <w:lang w:eastAsia="uk-UA"/>
        </w:rPr>
        <w:t>___________________________________</w:t>
      </w:r>
    </w:p>
    <w:p w14:paraId="38EADE91" w14:textId="77777777" w:rsidR="007D42A6" w:rsidRPr="007C34C9" w:rsidRDefault="007D42A6" w:rsidP="007D42A6">
      <w:pPr>
        <w:shd w:val="clear" w:color="auto" w:fill="FFFFFF"/>
        <w:spacing w:after="0" w:line="240" w:lineRule="auto"/>
        <w:ind w:left="5100"/>
        <w:rPr>
          <w:rFonts w:ascii="Times New Roman" w:eastAsia="Times New Roman" w:hAnsi="Times New Roman"/>
          <w:color w:val="000000"/>
          <w:sz w:val="18"/>
          <w:szCs w:val="18"/>
          <w:lang w:eastAsia="uk-UA"/>
        </w:rPr>
      </w:pPr>
    </w:p>
    <w:sectPr w:rsidR="007D42A6" w:rsidRPr="007C34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6ED4"/>
    <w:multiLevelType w:val="hybridMultilevel"/>
    <w:tmpl w:val="C8C246E4"/>
    <w:lvl w:ilvl="0" w:tplc="808E52DA">
      <w:start w:val="2"/>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E2"/>
    <w:rsid w:val="0016309F"/>
    <w:rsid w:val="00343A10"/>
    <w:rsid w:val="00442BA0"/>
    <w:rsid w:val="00485AE2"/>
    <w:rsid w:val="0074200D"/>
    <w:rsid w:val="007C34C9"/>
    <w:rsid w:val="007D42A6"/>
    <w:rsid w:val="00883398"/>
    <w:rsid w:val="008A534B"/>
    <w:rsid w:val="008B556A"/>
    <w:rsid w:val="009146AC"/>
    <w:rsid w:val="00973CA0"/>
    <w:rsid w:val="00987AC1"/>
    <w:rsid w:val="00A04F64"/>
    <w:rsid w:val="00A16794"/>
    <w:rsid w:val="00A62AAF"/>
    <w:rsid w:val="00AD0450"/>
    <w:rsid w:val="00AE4599"/>
    <w:rsid w:val="00B15C6E"/>
    <w:rsid w:val="00B63A81"/>
    <w:rsid w:val="00B66A4B"/>
    <w:rsid w:val="00CD3568"/>
    <w:rsid w:val="00CF2715"/>
    <w:rsid w:val="00D13133"/>
    <w:rsid w:val="00DA1CB0"/>
    <w:rsid w:val="00E62D49"/>
    <w:rsid w:val="00EA08BF"/>
    <w:rsid w:val="00EB22E9"/>
    <w:rsid w:val="00EB73D3"/>
    <w:rsid w:val="00FD3A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CC4F"/>
  <w15:chartTrackingRefBased/>
  <w15:docId w15:val="{489C60F9-3EC1-4C6E-93CB-A713CDE1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09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03">
    <w:name w:val="rvps503"/>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8">
    <w:name w:val="rvts8"/>
    <w:basedOn w:val="a0"/>
    <w:rsid w:val="007D42A6"/>
  </w:style>
  <w:style w:type="paragraph" w:styleId="a3">
    <w:name w:val="Normal (Web)"/>
    <w:basedOn w:val="a"/>
    <w:uiPriority w:val="99"/>
    <w:semiHidden/>
    <w:unhideWhenUsed/>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493">
    <w:name w:val="rvps493"/>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33">
    <w:name w:val="rvts33"/>
    <w:basedOn w:val="a0"/>
    <w:rsid w:val="007D42A6"/>
  </w:style>
  <w:style w:type="character" w:customStyle="1" w:styleId="rvts10">
    <w:name w:val="rvts10"/>
    <w:basedOn w:val="a0"/>
    <w:rsid w:val="007D42A6"/>
  </w:style>
  <w:style w:type="character" w:customStyle="1" w:styleId="rvts27">
    <w:name w:val="rvts27"/>
    <w:basedOn w:val="a0"/>
    <w:rsid w:val="007D42A6"/>
  </w:style>
  <w:style w:type="paragraph" w:customStyle="1" w:styleId="rvps504">
    <w:name w:val="rvps504"/>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05">
    <w:name w:val="rvps505"/>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08">
    <w:name w:val="rvps508"/>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09">
    <w:name w:val="rvps509"/>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10">
    <w:name w:val="rvps510"/>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6">
    <w:name w:val="rvps6"/>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11">
    <w:name w:val="rvps511"/>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
    <w:name w:val="rvps1"/>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15">
    <w:name w:val="rvps515"/>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
    <w:name w:val="rvts7"/>
    <w:basedOn w:val="a0"/>
    <w:rsid w:val="007D42A6"/>
  </w:style>
  <w:style w:type="paragraph" w:customStyle="1" w:styleId="rvps516">
    <w:name w:val="rvps516"/>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17">
    <w:name w:val="rvps517"/>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34">
    <w:name w:val="rvts34"/>
    <w:basedOn w:val="a0"/>
    <w:rsid w:val="007D42A6"/>
  </w:style>
  <w:style w:type="character" w:customStyle="1" w:styleId="rvts35">
    <w:name w:val="rvts35"/>
    <w:basedOn w:val="a0"/>
    <w:rsid w:val="007D42A6"/>
  </w:style>
  <w:style w:type="character" w:customStyle="1" w:styleId="rvts30">
    <w:name w:val="rvts30"/>
    <w:basedOn w:val="a0"/>
    <w:rsid w:val="007D42A6"/>
  </w:style>
  <w:style w:type="character" w:customStyle="1" w:styleId="rvts29">
    <w:name w:val="rvts29"/>
    <w:basedOn w:val="a0"/>
    <w:rsid w:val="007D42A6"/>
  </w:style>
  <w:style w:type="character" w:customStyle="1" w:styleId="rvts36">
    <w:name w:val="rvts36"/>
    <w:basedOn w:val="a0"/>
    <w:rsid w:val="007D42A6"/>
  </w:style>
  <w:style w:type="paragraph" w:customStyle="1" w:styleId="rvps564">
    <w:name w:val="rvps564"/>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unhideWhenUsed/>
    <w:rsid w:val="0074200D"/>
    <w:rPr>
      <w:color w:val="0000FF"/>
      <w:u w:val="single"/>
    </w:rPr>
  </w:style>
  <w:style w:type="paragraph" w:styleId="a5">
    <w:name w:val="Balloon Text"/>
    <w:basedOn w:val="a"/>
    <w:link w:val="a6"/>
    <w:uiPriority w:val="99"/>
    <w:semiHidden/>
    <w:unhideWhenUsed/>
    <w:rsid w:val="00A04F6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04F64"/>
    <w:rPr>
      <w:rFonts w:ascii="Segoe UI" w:hAnsi="Segoe UI" w:cs="Segoe UI"/>
      <w:sz w:val="18"/>
      <w:szCs w:val="18"/>
    </w:rPr>
  </w:style>
  <w:style w:type="paragraph" w:styleId="a7">
    <w:name w:val="List Paragraph"/>
    <w:basedOn w:val="a"/>
    <w:uiPriority w:val="34"/>
    <w:qFormat/>
    <w:rsid w:val="0016309F"/>
    <w:pPr>
      <w:spacing w:after="160" w:line="254" w:lineRule="auto"/>
      <w:ind w:left="720"/>
      <w:contextualSpacing/>
    </w:pPr>
  </w:style>
  <w:style w:type="paragraph" w:styleId="a8">
    <w:name w:val="Body Text"/>
    <w:basedOn w:val="a"/>
    <w:link w:val="a9"/>
    <w:rsid w:val="007C34C9"/>
    <w:pPr>
      <w:widowControl w:val="0"/>
      <w:spacing w:after="0" w:line="240" w:lineRule="auto"/>
      <w:ind w:right="1134"/>
      <w:jc w:val="both"/>
    </w:pPr>
    <w:rPr>
      <w:rFonts w:ascii="Times New Roman" w:eastAsia="Times New Roman" w:hAnsi="Times New Roman"/>
      <w:sz w:val="24"/>
      <w:szCs w:val="20"/>
      <w:lang w:val="x-none" w:eastAsia="ru-RU"/>
    </w:rPr>
  </w:style>
  <w:style w:type="character" w:customStyle="1" w:styleId="a9">
    <w:name w:val="Основний текст Знак"/>
    <w:basedOn w:val="a0"/>
    <w:link w:val="a8"/>
    <w:rsid w:val="007C34C9"/>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40130">
      <w:bodyDiv w:val="1"/>
      <w:marLeft w:val="0"/>
      <w:marRight w:val="0"/>
      <w:marTop w:val="0"/>
      <w:marBottom w:val="0"/>
      <w:divBdr>
        <w:top w:val="none" w:sz="0" w:space="0" w:color="auto"/>
        <w:left w:val="none" w:sz="0" w:space="0" w:color="auto"/>
        <w:bottom w:val="none" w:sz="0" w:space="0" w:color="auto"/>
        <w:right w:val="none" w:sz="0" w:space="0" w:color="auto"/>
      </w:divBdr>
    </w:div>
    <w:div w:id="16739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9</Pages>
  <Words>3278</Words>
  <Characters>18690</Characters>
  <Application>Microsoft Office Word</Application>
  <DocSecurity>0</DocSecurity>
  <Lines>155</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Андрєєва Леся Євгенівна</dc:creator>
  <cp:keywords/>
  <dc:description/>
  <cp:lastModifiedBy>Бульба Вікторія Миколаївна</cp:lastModifiedBy>
  <cp:revision>8</cp:revision>
  <cp:lastPrinted>2023-04-13T07:15:00Z</cp:lastPrinted>
  <dcterms:created xsi:type="dcterms:W3CDTF">2023-09-21T12:23:00Z</dcterms:created>
  <dcterms:modified xsi:type="dcterms:W3CDTF">2023-09-26T06:59:00Z</dcterms:modified>
</cp:coreProperties>
</file>