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D1" w:rsidRPr="003C13D1" w:rsidRDefault="003C13D1" w:rsidP="003C13D1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3C13D1">
        <w:rPr>
          <w:rFonts w:ascii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D1" w:rsidRPr="003C13D1" w:rsidRDefault="003C13D1" w:rsidP="003C13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C13D1">
        <w:rPr>
          <w:rFonts w:ascii="Times New Roman" w:hAnsi="Times New Roman" w:cs="Times New Roman"/>
          <w:b/>
          <w:bCs/>
          <w:color w:val="000000"/>
          <w:sz w:val="30"/>
          <w:szCs w:val="30"/>
        </w:rPr>
        <w:t>ХМЕЛЬНИЦЬКА МІСЬКА РАДА</w:t>
      </w:r>
    </w:p>
    <w:p w:rsidR="003C13D1" w:rsidRPr="003C13D1" w:rsidRDefault="003C13D1" w:rsidP="003C13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3D1" w:rsidRPr="003C13D1" w:rsidRDefault="003C13D1" w:rsidP="003C13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C13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BH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/vlQR9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3C13D1" w:rsidRPr="003C13D1" w:rsidRDefault="003C13D1" w:rsidP="003C13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C13D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C13D1">
        <w:rPr>
          <w:rFonts w:ascii="Times New Roman" w:hAnsi="Times New Roman" w:cs="Times New Roman"/>
          <w:b/>
          <w:color w:val="000000"/>
          <w:sz w:val="36"/>
          <w:szCs w:val="30"/>
        </w:rPr>
        <w:t>РІШЕННЯ</w:t>
      </w:r>
    </w:p>
    <w:p w:rsidR="003C13D1" w:rsidRPr="003C13D1" w:rsidRDefault="003C13D1" w:rsidP="003C13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</w:rPr>
      </w:pPr>
      <w:r w:rsidRPr="003C13D1">
        <w:rPr>
          <w:rFonts w:ascii="Times New Roman" w:hAnsi="Times New Roman" w:cs="Times New Roman"/>
          <w:b/>
          <w:color w:val="000000"/>
          <w:sz w:val="36"/>
          <w:szCs w:val="30"/>
        </w:rPr>
        <w:t>______________________________</w:t>
      </w:r>
    </w:p>
    <w:p w:rsidR="003C13D1" w:rsidRPr="003C13D1" w:rsidRDefault="003C13D1" w:rsidP="003C13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3D1" w:rsidRPr="003C13D1" w:rsidRDefault="003C13D1" w:rsidP="003C1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C13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C13D1" w:rsidRPr="003C13D1" w:rsidRDefault="003C13D1" w:rsidP="003C13D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C13D1">
                        <w:rPr>
                          <w:rFonts w:ascii="Times New Roman" w:hAnsi="Times New Roman" w:cs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3D1" w:rsidRPr="003C13D1" w:rsidRDefault="003C13D1" w:rsidP="003C1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sLeKP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3C13D1" w:rsidRPr="003C13D1" w:rsidRDefault="003C13D1" w:rsidP="003C13D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</w:p>
    <w:p w:rsidR="003C13D1" w:rsidRPr="003C13D1" w:rsidRDefault="003C13D1" w:rsidP="003C13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3D1">
        <w:rPr>
          <w:rFonts w:ascii="Times New Roman" w:hAnsi="Times New Roman" w:cs="Times New Roman"/>
          <w:color w:val="000000"/>
          <w:sz w:val="24"/>
          <w:szCs w:val="24"/>
        </w:rPr>
        <w:t>від __________________________ № __________</w:t>
      </w:r>
      <w:r w:rsidRPr="003C13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13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13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13D1">
        <w:rPr>
          <w:rFonts w:ascii="Times New Roman" w:hAnsi="Times New Roman" w:cs="Times New Roman"/>
          <w:color w:val="000000"/>
          <w:sz w:val="24"/>
          <w:szCs w:val="24"/>
        </w:rPr>
        <w:tab/>
        <w:t>м.Хмельницький</w:t>
      </w:r>
    </w:p>
    <w:p w:rsidR="003C13D1" w:rsidRPr="003C13D1" w:rsidRDefault="003C13D1" w:rsidP="003C13D1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620E" w:rsidRDefault="0019620E" w:rsidP="007F6251">
      <w:pPr>
        <w:spacing w:after="0" w:line="240" w:lineRule="auto"/>
        <w:ind w:right="56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8E5BCD">
        <w:rPr>
          <w:rFonts w:ascii="Times New Roman" w:hAnsi="Times New Roman" w:cs="Times New Roman"/>
          <w:sz w:val="24"/>
          <w:szCs w:val="24"/>
        </w:rPr>
        <w:t xml:space="preserve">затвердження плану </w:t>
      </w:r>
      <w:r w:rsidR="00C54F48">
        <w:rPr>
          <w:rFonts w:ascii="Times New Roman" w:hAnsi="Times New Roman" w:cs="Times New Roman"/>
          <w:sz w:val="24"/>
          <w:szCs w:val="24"/>
        </w:rPr>
        <w:t>закупівель</w:t>
      </w:r>
      <w:r w:rsidR="008E5BCD">
        <w:rPr>
          <w:rFonts w:ascii="Times New Roman" w:hAnsi="Times New Roman" w:cs="Times New Roman"/>
          <w:sz w:val="24"/>
          <w:szCs w:val="24"/>
        </w:rPr>
        <w:t xml:space="preserve"> </w:t>
      </w:r>
      <w:r w:rsidR="00C54F48">
        <w:rPr>
          <w:rFonts w:ascii="Times New Roman" w:hAnsi="Times New Roman" w:cs="Times New Roman"/>
          <w:sz w:val="24"/>
          <w:szCs w:val="24"/>
        </w:rPr>
        <w:t xml:space="preserve">для реалізації проекту </w:t>
      </w:r>
      <w:r w:rsidR="00C95C05">
        <w:rPr>
          <w:rFonts w:ascii="Times New Roman" w:hAnsi="Times New Roman" w:cs="Times New Roman"/>
          <w:bCs/>
          <w:sz w:val="24"/>
          <w:szCs w:val="24"/>
        </w:rPr>
        <w:t xml:space="preserve">«Нове будівництво </w:t>
      </w:r>
      <w:r w:rsidR="008E5BCD" w:rsidRPr="008E5BCD">
        <w:rPr>
          <w:rFonts w:ascii="Times New Roman" w:hAnsi="Times New Roman" w:cs="Times New Roman"/>
          <w:bCs/>
          <w:sz w:val="24"/>
          <w:szCs w:val="24"/>
        </w:rPr>
        <w:t>багатоквартирних житлових будинків для внутрішньо переміщени</w:t>
      </w:r>
      <w:r w:rsidR="003C13D1">
        <w:rPr>
          <w:rFonts w:ascii="Times New Roman" w:hAnsi="Times New Roman" w:cs="Times New Roman"/>
          <w:bCs/>
          <w:sz w:val="24"/>
          <w:szCs w:val="24"/>
        </w:rPr>
        <w:t>х осіб на вул.Озерна,</w:t>
      </w:r>
      <w:r w:rsidR="007F6251">
        <w:rPr>
          <w:rFonts w:ascii="Times New Roman" w:hAnsi="Times New Roman" w:cs="Times New Roman"/>
          <w:bCs/>
          <w:sz w:val="24"/>
          <w:szCs w:val="24"/>
        </w:rPr>
        <w:t>6/2-Г в м.</w:t>
      </w:r>
      <w:r w:rsidR="008E5BCD" w:rsidRPr="007F6251">
        <w:rPr>
          <w:rFonts w:ascii="Times New Roman" w:hAnsi="Times New Roman" w:cs="Times New Roman"/>
          <w:bCs/>
          <w:sz w:val="24"/>
          <w:szCs w:val="24"/>
        </w:rPr>
        <w:t>Хмельницькому»</w:t>
      </w:r>
    </w:p>
    <w:p w:rsidR="0019620E" w:rsidRDefault="0019620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266409" w:rsidRDefault="0026640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2B6A5B" w:rsidRPr="0050478F" w:rsidRDefault="0019620E" w:rsidP="005047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пропозицію </w:t>
      </w:r>
      <w:r w:rsidR="002B6A5B" w:rsidRPr="002B6A5B">
        <w:rPr>
          <w:rFonts w:ascii="Times New Roman" w:hAnsi="Times New Roman" w:cs="Times New Roman"/>
          <w:sz w:val="24"/>
          <w:szCs w:val="24"/>
        </w:rPr>
        <w:t xml:space="preserve">постійної комісії міської ради з питань містобудування, земельних відносин та охорони навколишнього природного середовища, клопотання </w:t>
      </w:r>
      <w:r w:rsidR="002B6A5B">
        <w:rPr>
          <w:rFonts w:ascii="Times New Roman" w:hAnsi="Times New Roman" w:cs="Times New Roman"/>
          <w:sz w:val="24"/>
          <w:szCs w:val="24"/>
        </w:rPr>
        <w:t>управління капітального будівництва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ради, з метою</w:t>
      </w:r>
      <w:r w:rsidR="0044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2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реалізації проекту </w:t>
      </w:r>
      <w:r w:rsidR="0050478F" w:rsidRPr="005047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«Нове будівництво багатоквартирних житлових будинків для внутрішньо переміщених </w:t>
      </w:r>
      <w:r w:rsidR="007F62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осіб на вул.Озерна,6/2-Г в м.</w:t>
      </w:r>
      <w:r w:rsidR="0050478F" w:rsidRPr="005047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Хмельницькому</w:t>
      </w:r>
      <w:r w:rsidR="0050478F" w:rsidRPr="005047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50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4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Програми підтримки Європейського союзу «Житло для внутрішньо переміщених осіб (ВПО) та відновлення звільнених міст в Україні»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CD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BCD">
        <w:rPr>
          <w:rFonts w:ascii="Times New Roman" w:hAnsi="Times New Roman" w:cs="Times New Roman"/>
          <w:sz w:val="24"/>
          <w:szCs w:val="24"/>
        </w:rPr>
        <w:t xml:space="preserve">Політики і процедур закупівель </w:t>
      </w:r>
      <w:r w:rsidR="00D92889">
        <w:rPr>
          <w:rFonts w:ascii="Times New Roman" w:hAnsi="Times New Roman" w:cs="Times New Roman"/>
          <w:sz w:val="24"/>
          <w:szCs w:val="24"/>
        </w:rPr>
        <w:t>Північної екологічної фінансової корпорації (</w:t>
      </w:r>
      <w:r w:rsidR="008E5BCD">
        <w:rPr>
          <w:rFonts w:ascii="Times New Roman" w:hAnsi="Times New Roman" w:cs="Times New Roman"/>
          <w:sz w:val="24"/>
          <w:szCs w:val="24"/>
        </w:rPr>
        <w:t>НЕФКО</w:t>
      </w:r>
      <w:r w:rsidR="007F6251">
        <w:rPr>
          <w:rFonts w:ascii="Times New Roman" w:hAnsi="Times New Roman" w:cs="Times New Roman"/>
          <w:sz w:val="24"/>
          <w:szCs w:val="24"/>
        </w:rPr>
        <w:t>),</w:t>
      </w:r>
      <w:r w:rsidR="00D92889">
        <w:rPr>
          <w:rFonts w:ascii="Times New Roman" w:hAnsi="Times New Roman" w:cs="Times New Roman"/>
          <w:sz w:val="24"/>
          <w:szCs w:val="24"/>
        </w:rPr>
        <w:t xml:space="preserve"> затвердженої</w:t>
      </w:r>
      <w:r w:rsidR="002A38FA">
        <w:rPr>
          <w:rFonts w:ascii="Times New Roman" w:hAnsi="Times New Roman" w:cs="Times New Roman"/>
          <w:sz w:val="24"/>
          <w:szCs w:val="24"/>
        </w:rPr>
        <w:t xml:space="preserve"> Радою директорів Північної екологічної фінансової корпорації (</w:t>
      </w:r>
      <w:r w:rsidR="002A38FA" w:rsidRPr="002A38FA">
        <w:rPr>
          <w:rFonts w:ascii="Times New Roman" w:hAnsi="Times New Roman" w:cs="Times New Roman"/>
          <w:sz w:val="24"/>
          <w:szCs w:val="24"/>
        </w:rPr>
        <w:t>НЕФКО</w:t>
      </w:r>
      <w:r w:rsidR="002A38FA">
        <w:rPr>
          <w:rFonts w:ascii="Times New Roman" w:hAnsi="Times New Roman" w:cs="Times New Roman"/>
          <w:sz w:val="24"/>
          <w:szCs w:val="24"/>
        </w:rPr>
        <w:t>) 23 грудня 2020 року</w:t>
      </w:r>
      <w:r w:rsidR="00D928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керуючись Закон</w:t>
      </w:r>
      <w:r w:rsidR="004C222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міська рада</w:t>
      </w:r>
    </w:p>
    <w:p w:rsidR="000F1115" w:rsidRDefault="000F1115" w:rsidP="007F6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19620E" w:rsidP="0026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ВИРІШИЛА:</w:t>
      </w:r>
    </w:p>
    <w:p w:rsidR="00266409" w:rsidRDefault="00266409" w:rsidP="007F6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115" w:rsidRPr="007F6251" w:rsidRDefault="007F6251" w:rsidP="007F6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1115" w:rsidRPr="007F6251">
        <w:rPr>
          <w:rFonts w:ascii="Times New Roman" w:hAnsi="Times New Roman" w:cs="Times New Roman"/>
          <w:sz w:val="24"/>
          <w:szCs w:val="24"/>
        </w:rPr>
        <w:t>Затвердити план закупів</w:t>
      </w:r>
      <w:r w:rsidR="00C54F48" w:rsidRPr="007F6251">
        <w:rPr>
          <w:rFonts w:ascii="Times New Roman" w:hAnsi="Times New Roman" w:cs="Times New Roman"/>
          <w:sz w:val="24"/>
          <w:szCs w:val="24"/>
        </w:rPr>
        <w:t>ель</w:t>
      </w:r>
      <w:r w:rsidR="000F1115" w:rsidRPr="007F6251">
        <w:rPr>
          <w:rFonts w:ascii="Times New Roman" w:hAnsi="Times New Roman" w:cs="Times New Roman"/>
          <w:sz w:val="24"/>
          <w:szCs w:val="24"/>
        </w:rPr>
        <w:t xml:space="preserve"> </w:t>
      </w:r>
      <w:r w:rsidR="00C54F48" w:rsidRPr="007F6251">
        <w:rPr>
          <w:rFonts w:ascii="Times New Roman" w:hAnsi="Times New Roman" w:cs="Times New Roman"/>
          <w:sz w:val="24"/>
          <w:szCs w:val="24"/>
        </w:rPr>
        <w:t>для реалізації проекту</w:t>
      </w:r>
      <w:r w:rsidR="000F1115" w:rsidRPr="007F6251">
        <w:rPr>
          <w:rFonts w:ascii="Times New Roman" w:hAnsi="Times New Roman" w:cs="Times New Roman"/>
          <w:sz w:val="24"/>
          <w:szCs w:val="24"/>
        </w:rPr>
        <w:t xml:space="preserve"> </w:t>
      </w:r>
      <w:r w:rsidR="000F1115" w:rsidRPr="007F6251">
        <w:rPr>
          <w:rFonts w:ascii="Times New Roman" w:hAnsi="Times New Roman" w:cs="Times New Roman"/>
          <w:bCs/>
          <w:sz w:val="24"/>
          <w:szCs w:val="24"/>
        </w:rPr>
        <w:t>«Нове будівництво багатоквартирних ж</w:t>
      </w:r>
      <w:r w:rsidR="0004510A" w:rsidRPr="007F6251">
        <w:rPr>
          <w:rFonts w:ascii="Times New Roman" w:hAnsi="Times New Roman" w:cs="Times New Roman"/>
          <w:bCs/>
          <w:sz w:val="24"/>
          <w:szCs w:val="24"/>
        </w:rPr>
        <w:t>итлових будинків для внутрішньо переміщених</w:t>
      </w:r>
      <w:r w:rsidR="00C54F48" w:rsidRPr="007F6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10A" w:rsidRPr="007F6251">
        <w:rPr>
          <w:rFonts w:ascii="Times New Roman" w:hAnsi="Times New Roman" w:cs="Times New Roman"/>
          <w:bCs/>
          <w:sz w:val="24"/>
          <w:szCs w:val="24"/>
        </w:rPr>
        <w:t>осіб</w:t>
      </w:r>
      <w:r w:rsidR="00C54F48" w:rsidRPr="007F6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115" w:rsidRPr="007F6251">
        <w:rPr>
          <w:rFonts w:ascii="Times New Roman" w:hAnsi="Times New Roman" w:cs="Times New Roman"/>
          <w:bCs/>
          <w:sz w:val="24"/>
          <w:szCs w:val="24"/>
        </w:rPr>
        <w:t>на в</w:t>
      </w:r>
      <w:r>
        <w:rPr>
          <w:rFonts w:ascii="Times New Roman" w:hAnsi="Times New Roman" w:cs="Times New Roman"/>
          <w:bCs/>
          <w:sz w:val="24"/>
          <w:szCs w:val="24"/>
        </w:rPr>
        <w:t>ул.Озерна,</w:t>
      </w:r>
      <w:r w:rsidR="0004510A" w:rsidRPr="007F6251">
        <w:rPr>
          <w:rFonts w:ascii="Times New Roman" w:hAnsi="Times New Roman" w:cs="Times New Roman"/>
          <w:bCs/>
          <w:sz w:val="24"/>
          <w:szCs w:val="24"/>
        </w:rPr>
        <w:t>6/2-</w:t>
      </w:r>
      <w:r w:rsidR="00C54F48" w:rsidRPr="007F6251">
        <w:rPr>
          <w:rFonts w:ascii="Times New Roman" w:hAnsi="Times New Roman" w:cs="Times New Roman"/>
          <w:bCs/>
          <w:sz w:val="24"/>
          <w:szCs w:val="24"/>
        </w:rPr>
        <w:t xml:space="preserve">Г в </w:t>
      </w:r>
      <w:r w:rsidR="003C13D1">
        <w:rPr>
          <w:rFonts w:ascii="Times New Roman" w:hAnsi="Times New Roman" w:cs="Times New Roman"/>
          <w:bCs/>
          <w:sz w:val="24"/>
          <w:szCs w:val="24"/>
        </w:rPr>
        <w:t>м.</w:t>
      </w:r>
      <w:r w:rsidR="00D92889" w:rsidRPr="007F6251">
        <w:rPr>
          <w:rFonts w:ascii="Times New Roman" w:hAnsi="Times New Roman" w:cs="Times New Roman"/>
          <w:bCs/>
          <w:sz w:val="24"/>
          <w:szCs w:val="24"/>
        </w:rPr>
        <w:t xml:space="preserve">Хмельницькому» </w:t>
      </w:r>
      <w:r w:rsidR="000F1115" w:rsidRPr="007F6251">
        <w:rPr>
          <w:rFonts w:ascii="Times New Roman" w:hAnsi="Times New Roman" w:cs="Times New Roman"/>
          <w:bCs/>
          <w:sz w:val="24"/>
          <w:szCs w:val="24"/>
        </w:rPr>
        <w:t>згідно з додатком.</w:t>
      </w:r>
    </w:p>
    <w:p w:rsidR="0019620E" w:rsidRDefault="007F6251" w:rsidP="007F62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620E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на заступника міського голови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19620E">
        <w:rPr>
          <w:rFonts w:ascii="Times New Roman" w:hAnsi="Times New Roman" w:cs="Times New Roman"/>
          <w:sz w:val="24"/>
          <w:szCs w:val="24"/>
        </w:rPr>
        <w:t>Ваврищука.</w:t>
      </w:r>
    </w:p>
    <w:p w:rsidR="0019620E" w:rsidRDefault="007F6251" w:rsidP="007F6251">
      <w:pPr>
        <w:tabs>
          <w:tab w:val="left" w:pos="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9620E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9620E" w:rsidRDefault="0019620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251" w:rsidRDefault="007F625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251" w:rsidRDefault="007F625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70DE" w:rsidRDefault="007F625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p w:rsidR="001570DE" w:rsidRDefault="001570D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DE" w:rsidRDefault="001570D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570DE" w:rsidSect="007F6251">
          <w:pgSz w:w="11906" w:h="16838"/>
          <w:pgMar w:top="1134" w:right="567" w:bottom="1123" w:left="1418" w:header="1111" w:footer="709" w:gutter="0"/>
          <w:cols w:space="720"/>
          <w:docGrid w:linePitch="360"/>
        </w:sectPr>
      </w:pPr>
    </w:p>
    <w:p w:rsidR="005D3A21" w:rsidRPr="005D3A21" w:rsidRDefault="005D3A21" w:rsidP="005D3A2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</w:pPr>
      <w:bookmarkStart w:id="0" w:name="_GoBack"/>
      <w:bookmarkEnd w:id="0"/>
      <w:r w:rsidRPr="005D3A21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:rsidR="005D3A21" w:rsidRPr="005D3A21" w:rsidRDefault="005D3A21" w:rsidP="005D3A2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</w:pPr>
      <w:r w:rsidRPr="005D3A21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:rsidR="005D3A21" w:rsidRPr="005D3A21" w:rsidRDefault="005D3A21" w:rsidP="005D3A2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  <w:t>від 28.07.2023 року №69</w:t>
      </w:r>
    </w:p>
    <w:p w:rsidR="007F6251" w:rsidRDefault="001570DE" w:rsidP="001570D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0DE">
        <w:rPr>
          <w:rFonts w:ascii="Times New Roman" w:hAnsi="Times New Roman" w:cs="Times New Roman"/>
          <w:sz w:val="24"/>
          <w:szCs w:val="24"/>
        </w:rPr>
        <w:t>ПЛАН ЗАКУПІВЕЛЬ</w:t>
      </w:r>
    </w:p>
    <w:tbl>
      <w:tblPr>
        <w:tblpPr w:leftFromText="180" w:rightFromText="180" w:vertAnchor="text" w:tblpXSpec="center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91"/>
        <w:gridCol w:w="709"/>
        <w:gridCol w:w="1134"/>
        <w:gridCol w:w="709"/>
        <w:gridCol w:w="850"/>
        <w:gridCol w:w="708"/>
        <w:gridCol w:w="851"/>
        <w:gridCol w:w="1249"/>
        <w:gridCol w:w="567"/>
        <w:gridCol w:w="1220"/>
        <w:gridCol w:w="481"/>
        <w:gridCol w:w="1046"/>
        <w:gridCol w:w="495"/>
        <w:gridCol w:w="780"/>
        <w:gridCol w:w="495"/>
        <w:gridCol w:w="781"/>
        <w:gridCol w:w="482"/>
        <w:gridCol w:w="932"/>
        <w:gridCol w:w="426"/>
        <w:gridCol w:w="685"/>
        <w:gridCol w:w="443"/>
      </w:tblGrid>
      <w:tr w:rsidR="0001589D" w:rsidRPr="001570DE" w:rsidTr="0001589D">
        <w:trPr>
          <w:trHeight w:val="207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Проект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Код лоту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Опис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Грант, євро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Місцеве спів-фінан-сування, євро*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Загалом, євро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Метод закупівлі</w:t>
            </w:r>
          </w:p>
        </w:tc>
        <w:tc>
          <w:tcPr>
            <w:tcW w:w="1249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481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1046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495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780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495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781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932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План</w:t>
            </w:r>
          </w:p>
        </w:tc>
        <w:tc>
          <w:tcPr>
            <w:tcW w:w="443" w:type="dxa"/>
            <w:vMerge w:val="restart"/>
            <w:shd w:val="clear" w:color="auto" w:fill="auto"/>
            <w:noWrap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Факт</w:t>
            </w:r>
          </w:p>
        </w:tc>
      </w:tr>
      <w:tr w:rsidR="0001589D" w:rsidRPr="001570DE" w:rsidTr="0001589D">
        <w:trPr>
          <w:trHeight w:val="207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01589D" w:rsidRPr="001570DE" w:rsidTr="0001589D">
        <w:trPr>
          <w:trHeight w:val="207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16" w:type="dxa"/>
            <w:gridSpan w:val="2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Стадія попередньої кваліфікації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Запрошення до тендеру</w:t>
            </w:r>
          </w:p>
        </w:tc>
        <w:tc>
          <w:tcPr>
            <w:tcW w:w="1541" w:type="dxa"/>
            <w:gridSpan w:val="2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Відкриття тендеру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Визначення переможця</w:t>
            </w: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Заключення контракту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Старт робіт</w:t>
            </w:r>
          </w:p>
        </w:tc>
        <w:tc>
          <w:tcPr>
            <w:tcW w:w="1128" w:type="dxa"/>
            <w:gridSpan w:val="2"/>
            <w:vMerge w:val="restart"/>
            <w:shd w:val="clear" w:color="auto" w:fill="auto"/>
            <w:vAlign w:val="center"/>
            <w:hideMark/>
          </w:tcPr>
          <w:p w:rsidR="001570DE" w:rsidRPr="00860F4D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860F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Завершення робіт</w:t>
            </w:r>
          </w:p>
        </w:tc>
      </w:tr>
      <w:tr w:rsidR="0001589D" w:rsidRPr="001570DE" w:rsidTr="0001589D">
        <w:trPr>
          <w:trHeight w:val="207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1541" w:type="dxa"/>
            <w:gridSpan w:val="2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eastAsia="uk-UA"/>
              </w:rPr>
            </w:pPr>
          </w:p>
        </w:tc>
      </w:tr>
      <w:tr w:rsidR="0001589D" w:rsidRPr="001570DE" w:rsidTr="0001589D">
        <w:trPr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Хмельницький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KHM-G1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Будівництво житлових будинків у місті Хмель-ницький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7140000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7140000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Відкриті торги 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не пізніше як 7 днів після отримання без заперечень на ТД щодо попередньої кваліфікації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не пізніше як 7 днів після отримання без заперечень на ТД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30 днів після запрошення до тендеру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42 дні після відкриття тендеру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47 днів після відкриття тендеру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14 днів після заключення кон-тракту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12 місяців після заключення кон-тракту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01589D" w:rsidRPr="001570DE" w:rsidTr="0001589D">
        <w:trPr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91" w:type="dxa"/>
            <w:vMerge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Непередбачувані витрати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1260000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1260000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Не є предметом закупівель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</w:p>
        </w:tc>
      </w:tr>
      <w:tr w:rsidR="001570DE" w:rsidRPr="001570DE" w:rsidTr="0001589D">
        <w:trPr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ЗАГАЛОМ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8400</w:t>
            </w: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8</w:t>
            </w:r>
            <w:r w:rsidRPr="001570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400000</w:t>
            </w:r>
          </w:p>
        </w:tc>
        <w:tc>
          <w:tcPr>
            <w:tcW w:w="10933" w:type="dxa"/>
            <w:gridSpan w:val="15"/>
            <w:shd w:val="clear" w:color="auto" w:fill="auto"/>
            <w:noWrap/>
            <w:vAlign w:val="center"/>
            <w:hideMark/>
          </w:tcPr>
          <w:p w:rsidR="001570DE" w:rsidRPr="001570DE" w:rsidRDefault="001570DE" w:rsidP="00157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eastAsia="uk-UA"/>
              </w:rPr>
            </w:pPr>
            <w:r w:rsidRPr="001570DE">
              <w:rPr>
                <w:rFonts w:ascii="Times New Roman" w:hAnsi="Times New Roman" w:cs="Times New Roman"/>
                <w:color w:val="FFFFFF"/>
                <w:sz w:val="18"/>
                <w:szCs w:val="18"/>
                <w:lang w:eastAsia="uk-UA"/>
              </w:rPr>
              <w:t>#REF!-#REF!</w:t>
            </w:r>
          </w:p>
        </w:tc>
      </w:tr>
    </w:tbl>
    <w:p w:rsidR="001570DE" w:rsidRDefault="0001589D" w:rsidP="0001589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89D">
        <w:rPr>
          <w:rFonts w:ascii="Times New Roman" w:hAnsi="Times New Roman" w:cs="Times New Roman"/>
          <w:sz w:val="24"/>
          <w:szCs w:val="24"/>
        </w:rPr>
        <w:t>* Містом буде уточненно розмір співфінансування після завершення розробки проектної документації та кошторисної документації</w:t>
      </w:r>
    </w:p>
    <w:p w:rsidR="0001589D" w:rsidRDefault="0001589D" w:rsidP="0001589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89D">
        <w:rPr>
          <w:rFonts w:ascii="Times New Roman" w:hAnsi="Times New Roman" w:cs="Times New Roman"/>
          <w:sz w:val="24"/>
          <w:szCs w:val="24"/>
        </w:rPr>
        <w:t>** Виплати будуть здійснюватися після виконання вимог Грантової Угоди та умов проекту, а також після подання всіх необхідних документів, які вимагаються для кожної виплати містом.</w:t>
      </w:r>
    </w:p>
    <w:p w:rsidR="0001589D" w:rsidRDefault="0001589D" w:rsidP="0001589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Pr="0001589D">
        <w:rPr>
          <w:rFonts w:ascii="Times New Roman" w:hAnsi="Times New Roman" w:cs="Times New Roman"/>
          <w:sz w:val="24"/>
          <w:szCs w:val="24"/>
        </w:rPr>
        <w:t>Виплати будуть здійснюватися в гривнях (UAH) за фактичним обмінним курсом на день платежу.</w:t>
      </w:r>
    </w:p>
    <w:p w:rsidR="0001589D" w:rsidRDefault="0001589D" w:rsidP="0001589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89D" w:rsidRDefault="0001589D" w:rsidP="0001589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89D" w:rsidRDefault="0001589D" w:rsidP="00015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7B">
        <w:rPr>
          <w:rFonts w:ascii="Times New Roman" w:hAnsi="Times New Roman"/>
          <w:sz w:val="24"/>
          <w:szCs w:val="24"/>
        </w:rPr>
        <w:t>Секретар міської ради</w:t>
      </w:r>
      <w:r w:rsidRPr="008D267B">
        <w:rPr>
          <w:rFonts w:ascii="Times New Roman" w:hAnsi="Times New Roman"/>
          <w:sz w:val="24"/>
          <w:szCs w:val="24"/>
        </w:rPr>
        <w:tab/>
      </w:r>
      <w:r w:rsidRPr="008D267B">
        <w:rPr>
          <w:rFonts w:ascii="Times New Roman" w:hAnsi="Times New Roman"/>
          <w:sz w:val="24"/>
          <w:szCs w:val="24"/>
        </w:rPr>
        <w:tab/>
      </w:r>
      <w:r w:rsidRPr="008D267B">
        <w:rPr>
          <w:rFonts w:ascii="Times New Roman" w:hAnsi="Times New Roman"/>
          <w:sz w:val="24"/>
          <w:szCs w:val="24"/>
        </w:rPr>
        <w:tab/>
      </w:r>
      <w:r w:rsidRPr="008D267B">
        <w:rPr>
          <w:rFonts w:ascii="Times New Roman" w:hAnsi="Times New Roman"/>
          <w:sz w:val="24"/>
          <w:szCs w:val="24"/>
        </w:rPr>
        <w:tab/>
      </w:r>
      <w:r w:rsidRPr="008D267B">
        <w:rPr>
          <w:rFonts w:ascii="Times New Roman" w:hAnsi="Times New Roman"/>
          <w:sz w:val="24"/>
          <w:szCs w:val="24"/>
        </w:rPr>
        <w:tab/>
      </w:r>
      <w:r w:rsidRPr="008D267B">
        <w:rPr>
          <w:rFonts w:ascii="Times New Roman" w:hAnsi="Times New Roman"/>
          <w:sz w:val="24"/>
          <w:szCs w:val="24"/>
        </w:rPr>
        <w:tab/>
      </w:r>
      <w:r w:rsidRPr="008D26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267B">
        <w:rPr>
          <w:rFonts w:ascii="Times New Roman" w:hAnsi="Times New Roman"/>
          <w:sz w:val="24"/>
          <w:szCs w:val="24"/>
        </w:rPr>
        <w:t>Віталій ДІДЕНКО</w:t>
      </w:r>
    </w:p>
    <w:p w:rsidR="0001589D" w:rsidRDefault="0001589D" w:rsidP="00015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89D" w:rsidRDefault="0001589D" w:rsidP="00015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89D" w:rsidRPr="008D267B" w:rsidRDefault="0001589D" w:rsidP="00015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89D">
        <w:rPr>
          <w:rFonts w:ascii="Times New Roman" w:hAnsi="Times New Roman"/>
          <w:sz w:val="24"/>
          <w:szCs w:val="24"/>
        </w:rPr>
        <w:t>Начальник управління капітального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будівництва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589D">
        <w:rPr>
          <w:rFonts w:ascii="Times New Roman" w:hAnsi="Times New Roman"/>
          <w:sz w:val="24"/>
          <w:szCs w:val="24"/>
        </w:rPr>
        <w:t>Тетяна ПОЛІЩУК</w:t>
      </w:r>
    </w:p>
    <w:sectPr w:rsidR="0001589D" w:rsidRPr="008D267B" w:rsidSect="001570DE">
      <w:pgSz w:w="16838" w:h="11906" w:orient="landscape"/>
      <w:pgMar w:top="851" w:right="678" w:bottom="567" w:left="851" w:header="111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4D" w:rsidRDefault="00860F4D">
      <w:pPr>
        <w:spacing w:after="0" w:line="240" w:lineRule="auto"/>
      </w:pPr>
      <w:r>
        <w:separator/>
      </w:r>
    </w:p>
  </w:endnote>
  <w:endnote w:type="continuationSeparator" w:id="0">
    <w:p w:rsidR="00860F4D" w:rsidRDefault="0086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4D" w:rsidRDefault="00860F4D">
      <w:pPr>
        <w:spacing w:after="0" w:line="240" w:lineRule="auto"/>
      </w:pPr>
      <w:r>
        <w:separator/>
      </w:r>
    </w:p>
  </w:footnote>
  <w:footnote w:type="continuationSeparator" w:id="0">
    <w:p w:rsidR="00860F4D" w:rsidRDefault="0086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color w:val="auto"/>
        <w:sz w:val="24"/>
        <w:szCs w:val="24"/>
        <w:lang w:eastAsia="zh-CN"/>
      </w:rPr>
    </w:lvl>
  </w:abstractNum>
  <w:abstractNum w:abstractNumId="2" w15:restartNumberingAfterBreak="0">
    <w:nsid w:val="00000003"/>
    <w:multiLevelType w:val="multilevel"/>
    <w:tmpl w:val="0000000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ascii="Times New Roman" w:hAnsi="Times New Roman" w:cs="Times New Roman" w:hint="default"/>
        <w:sz w:val="24"/>
        <w:szCs w:val="24"/>
        <w:lang w:eastAsia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6"/>
    <w:rsid w:val="0001589D"/>
    <w:rsid w:val="0004510A"/>
    <w:rsid w:val="00045D33"/>
    <w:rsid w:val="0007108E"/>
    <w:rsid w:val="000F1115"/>
    <w:rsid w:val="00142022"/>
    <w:rsid w:val="001570DE"/>
    <w:rsid w:val="0019620E"/>
    <w:rsid w:val="00235A95"/>
    <w:rsid w:val="00266409"/>
    <w:rsid w:val="002A38FA"/>
    <w:rsid w:val="002B6A5B"/>
    <w:rsid w:val="002F13C7"/>
    <w:rsid w:val="00345ABB"/>
    <w:rsid w:val="003C13D1"/>
    <w:rsid w:val="00413414"/>
    <w:rsid w:val="0044323D"/>
    <w:rsid w:val="004A084A"/>
    <w:rsid w:val="004C2228"/>
    <w:rsid w:val="0050037A"/>
    <w:rsid w:val="0050478F"/>
    <w:rsid w:val="00552572"/>
    <w:rsid w:val="00561DA4"/>
    <w:rsid w:val="0058238C"/>
    <w:rsid w:val="0058531D"/>
    <w:rsid w:val="005D3A21"/>
    <w:rsid w:val="00692AAB"/>
    <w:rsid w:val="006B3F9C"/>
    <w:rsid w:val="007F6251"/>
    <w:rsid w:val="00850681"/>
    <w:rsid w:val="00860F4D"/>
    <w:rsid w:val="008E5BCD"/>
    <w:rsid w:val="009A324B"/>
    <w:rsid w:val="009E7DF8"/>
    <w:rsid w:val="00A47AC4"/>
    <w:rsid w:val="00AA0817"/>
    <w:rsid w:val="00BA7BE3"/>
    <w:rsid w:val="00BE780E"/>
    <w:rsid w:val="00C51F31"/>
    <w:rsid w:val="00C54F48"/>
    <w:rsid w:val="00C720DC"/>
    <w:rsid w:val="00C95C05"/>
    <w:rsid w:val="00D17C57"/>
    <w:rsid w:val="00D2259A"/>
    <w:rsid w:val="00D7280E"/>
    <w:rsid w:val="00D92889"/>
    <w:rsid w:val="00DD0944"/>
    <w:rsid w:val="00DD14A6"/>
    <w:rsid w:val="00E27F2A"/>
    <w:rsid w:val="00EE3851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BB58102-6A3B-4922-BFAC-E7FB2EB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 w:hint="default"/>
      <w:sz w:val="24"/>
    </w:rPr>
  </w:style>
  <w:style w:type="character" w:customStyle="1" w:styleId="WW8Num4z0">
    <w:name w:val="WW8Num4z0"/>
    <w:rPr>
      <w:rFonts w:hint="default"/>
      <w:b/>
      <w:i w:val="0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/>
      <w:color w:val="000000"/>
    </w:rPr>
  </w:style>
  <w:style w:type="character" w:customStyle="1" w:styleId="WW8Num13z2">
    <w:name w:val="WW8Num13z2"/>
    <w:rPr>
      <w:rFonts w:hint="default"/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eastAsia="Calibri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b/>
      <w:i w:val="0"/>
    </w:rPr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  <w:rPr>
      <w:rFonts w:hint="default"/>
      <w:i w:val="0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color w:val="auto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 w:val="0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color w:val="000000"/>
      <w:sz w:val="28"/>
    </w:rPr>
  </w:style>
  <w:style w:type="character" w:customStyle="1" w:styleId="WW8Num31z1">
    <w:name w:val="WW8Num31z1"/>
    <w:rPr>
      <w:rFonts w:hint="default"/>
      <w:color w:val="000000"/>
      <w:sz w:val="26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  <w:b w:val="0"/>
      <w:i w:val="0"/>
    </w:rPr>
  </w:style>
  <w:style w:type="character" w:customStyle="1" w:styleId="WW8Num32z2">
    <w:name w:val="WW8Num32z2"/>
    <w:rPr>
      <w:rFonts w:hint="default"/>
      <w:b w:val="0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  <w:lang w:eastAsia="zh-CN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">
    <w:name w:val="Шрифт абзацу за промовчанням1"/>
  </w:style>
  <w:style w:type="character" w:customStyle="1" w:styleId="40">
    <w:name w:val="Заголовок 4 Знак"/>
    <w:rPr>
      <w:rFonts w:ascii="Cambria" w:eastAsia="Calibri" w:hAnsi="Cambria" w:cs="Cambria"/>
      <w:b/>
      <w:bCs/>
      <w:i/>
      <w:iCs/>
      <w:color w:val="4F81BD"/>
      <w:lang w:val="x-none" w:bidi="ar-SA"/>
    </w:rPr>
  </w:style>
  <w:style w:type="character" w:styleId="a3">
    <w:name w:val="Emphasis"/>
    <w:qFormat/>
    <w:rPr>
      <w:rFonts w:cs="Times New Roman"/>
      <w:i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</w:rPr>
  </w:style>
  <w:style w:type="character" w:customStyle="1" w:styleId="a5">
    <w:name w:val="Основний текст Знак"/>
    <w:rPr>
      <w:b/>
      <w:bCs/>
      <w:sz w:val="24"/>
      <w:szCs w:val="24"/>
      <w:lang w:val="ru-RU"/>
    </w:rPr>
  </w:style>
  <w:style w:type="character" w:customStyle="1" w:styleId="10">
    <w:name w:val="Заголовок №1_"/>
    <w:rPr>
      <w:b/>
      <w:bCs/>
      <w:shd w:val="clear" w:color="auto" w:fill="FFFFFF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2">
    <w:name w:val="Заголовок №2_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rPr>
      <w:spacing w:val="20"/>
      <w:shd w:val="clear" w:color="auto" w:fill="FFFFFF"/>
    </w:rPr>
  </w:style>
  <w:style w:type="character" w:customStyle="1" w:styleId="5">
    <w:name w:val="Основной текст (5)_"/>
    <w:rPr>
      <w:spacing w:val="20"/>
      <w:shd w:val="clear" w:color="auto" w:fill="FFFFFF"/>
    </w:rPr>
  </w:style>
  <w:style w:type="character" w:customStyle="1" w:styleId="6">
    <w:name w:val="Основной текст (6)_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3Exact">
    <w:name w:val="Основной текст (3) Exact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Pr>
      <w:rFonts w:ascii="Candara" w:eastAsia="Candara" w:hAnsi="Candara" w:cs="Candar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uk-UA" w:bidi="uk-UA"/>
    </w:rPr>
  </w:style>
  <w:style w:type="character" w:customStyle="1" w:styleId="21pt">
    <w:name w:val="Основной текст (2) + 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42">
    <w:name w:val="Основной текст (4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23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0pt">
    <w:name w:val="Основной текст (2)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13pt0pt">
    <w:name w:val="Основной текст (2) + 13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2pt">
    <w:name w:val="Заголовок №2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6Exact">
    <w:name w:val="Основной текст (6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12pt">
    <w:name w:val="Основной текст (2) + 12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13pt0">
    <w:name w:val="Основной текст (2) + 13 pt;Полужирный;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9pt">
    <w:name w:val="Основной текст (2) + 9 pt;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 w:bidi="uk-UA"/>
    </w:rPr>
  </w:style>
  <w:style w:type="character" w:customStyle="1" w:styleId="220">
    <w:name w:val="Заголовок №2 (2)_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21">
    <w:name w:val="Заголовок №2 (2)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 w:bidi="uk-UA"/>
    </w:rPr>
  </w:style>
  <w:style w:type="character" w:customStyle="1" w:styleId="6-1pt">
    <w:name w:val="Основной текст (6) + Интервал -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7">
    <w:name w:val="Основной текст (7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0">
    <w:name w:val="Основной текст (7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614pt">
    <w:name w:val="Основной текст (6) + 14 pt;Не 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">
    <w:name w:val="Основной текст (6) + 14 pt;Не полужирный;Малые прописные;Интервал 0 pt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0">
    <w:name w:val="Основной текст (6) + 14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Georgia115pt">
    <w:name w:val="Основной текст (6) + Georgia;11;5 pt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uk-UA" w:bidi="uk-UA"/>
    </w:rPr>
  </w:style>
  <w:style w:type="character" w:customStyle="1" w:styleId="a6">
    <w:name w:val="Основний текст з відступом Знак"/>
    <w:rPr>
      <w:rFonts w:ascii="Calibri" w:hAnsi="Calibri" w:cs="Calibri"/>
      <w:sz w:val="22"/>
      <w:szCs w:val="22"/>
      <w:lang w:val="uk-UA"/>
    </w:rPr>
  </w:style>
  <w:style w:type="character" w:customStyle="1" w:styleId="24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styleId="ab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210">
    <w:name w:val="Основний текст 21"/>
    <w:basedOn w:val="a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3">
    <w:name w:val="Абзац списку1"/>
    <w:basedOn w:val="a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bidi="hi-IN"/>
    </w:rPr>
  </w:style>
  <w:style w:type="paragraph" w:customStyle="1" w:styleId="14">
    <w:name w:val="Заголовок №1"/>
    <w:basedOn w:val="a"/>
    <w:pPr>
      <w:widowControl w:val="0"/>
      <w:shd w:val="clear" w:color="auto" w:fill="FFFFFF"/>
      <w:spacing w:after="600" w:line="0" w:lineRule="atLeast"/>
      <w:jc w:val="center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after="0" w:line="281" w:lineRule="exact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c">
    <w:name w:val="List Paragraph"/>
    <w:basedOn w:val="a"/>
    <w:qFormat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43">
    <w:name w:val="Основной текст (4)"/>
    <w:basedOn w:val="a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0" w:line="100" w:lineRule="atLeast"/>
      <w:jc w:val="both"/>
    </w:pPr>
    <w:rPr>
      <w:rFonts w:ascii="Times New Roman" w:hAnsi="Times New Roman" w:cs="Times New Roman"/>
      <w:sz w:val="28"/>
      <w:szCs w:val="24"/>
    </w:rPr>
  </w:style>
  <w:style w:type="paragraph" w:styleId="ae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  <w:bCs/>
    </w:r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D812-FDF8-43B1-A056-CA7515FB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diakov.net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dc:description/>
  <cp:lastModifiedBy>Шарлай Олександр Федорович</cp:lastModifiedBy>
  <cp:revision>3</cp:revision>
  <cp:lastPrinted>2023-07-19T07:15:00Z</cp:lastPrinted>
  <dcterms:created xsi:type="dcterms:W3CDTF">2023-08-01T12:31:00Z</dcterms:created>
  <dcterms:modified xsi:type="dcterms:W3CDTF">2023-08-01T12:47:00Z</dcterms:modified>
</cp:coreProperties>
</file>