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5F" w:rsidRPr="0095195F" w:rsidRDefault="0095195F" w:rsidP="00951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bookmarkStart w:id="0" w:name="_GoBack"/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Оздоровлення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Управління молоді та спорту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Хмельницької міської ради</w:t>
      </w:r>
    </w:p>
    <w:bookmarkEnd w:id="0"/>
    <w:p w:rsidR="0095195F" w:rsidRPr="0095195F" w:rsidRDefault="0095195F" w:rsidP="00951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Адреса: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м. Хмельницький, прв. Пушкіна, 5,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тел.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(0382)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76-41-09, 76-48-21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</w:p>
    <w:p w:rsidR="0095195F" w:rsidRPr="0095195F" w:rsidRDefault="0095195F" w:rsidP="009519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hyperlink r:id="rId5" w:history="1">
        <w:r w:rsidRPr="0095195F">
          <w:rPr>
            <w:rFonts w:ascii="Arial" w:eastAsia="Times New Roman" w:hAnsi="Arial" w:cs="Arial"/>
            <w:b/>
            <w:bCs/>
            <w:color w:val="039ADF"/>
            <w:sz w:val="18"/>
            <w:szCs w:val="18"/>
            <w:lang w:val="ru-RU"/>
          </w:rPr>
          <w:t>ПОЛОЖЕННЯ про порядок направлення дітей для оздоровлення та відпочинку до державного підприємства „Український дитячий центр „Молода гвардія” за рахунок бюджетних коштів</w:t>
        </w:r>
      </w:hyperlink>
    </w:p>
    <w:p w:rsidR="0095195F" w:rsidRPr="0095195F" w:rsidRDefault="0095195F" w:rsidP="009519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</w:rPr>
        <w:t> </w:t>
      </w:r>
    </w:p>
    <w:p w:rsidR="0095195F" w:rsidRPr="0095195F" w:rsidRDefault="0095195F" w:rsidP="009519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hyperlink r:id="rId6" w:history="1">
        <w:r w:rsidRPr="0095195F">
          <w:rPr>
            <w:rFonts w:ascii="Arial" w:eastAsia="Times New Roman" w:hAnsi="Arial" w:cs="Arial"/>
            <w:b/>
            <w:bCs/>
            <w:color w:val="039ADF"/>
            <w:sz w:val="18"/>
            <w:szCs w:val="18"/>
            <w:lang w:val="ru-RU"/>
          </w:rPr>
          <w:t>Про затвердження Положення про порядок направлення дітей для оздоровлення та відпочинку до державного підприємства України "Міжнародний дитячий центр "Артек" за рахунок бюджетних коштів</w:t>
        </w:r>
      </w:hyperlink>
    </w:p>
    <w:p w:rsidR="0095195F" w:rsidRPr="0095195F" w:rsidRDefault="0095195F" w:rsidP="009519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1.Назва послуги: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Оздоровлення дітей міста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Зміст послуги: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оздоровлення дітей, що потребують особливої соціальної уваги та підтримки.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Перелік необхідних документів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1.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Письмове звернення особи, яка має бажання отримати путівку на оздоровлення (заява на ім’я начальника управління);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2.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Документи, які підтверджують статус дитини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Діти-сироти і діти, позбавлені батьківського піклування: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копія свідоцтва про народження дитини;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 копія рішення суду про позбавлення батьківських прав і встановлення опіки (рішення виконкому про встановлення опіки).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Діти-інваліди: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 копія свідоцтва про народження дитини;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 копія посвідчення, що підтверджує статус дитини.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Діти з багатодітних сімей: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 копія свідоцтва про народження дитини;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 копія посвідчення дитини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 xml:space="preserve"> з багатодітної сім’ї.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 xml:space="preserve">Діти, батьки яких загинули (пропали безвісти) у районі проведення антитерористичних операцій, бойових дій чи збройних конфліктів, або помер внаслідок поранення, контузії чи каліцтва, одержаних у районі проведення антитерористичних операцій, бойових дій чи збройних конфліктів, 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під час виконання службових обов'язків або від нещасних випадків на виробництві; діти, які постраждали внаслідок стихійного лиха, техногенних аварій, катастроф: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копія свідоцтва про народження дитини;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копія посвідчення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(документа), що підтверджує статус дитини.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Діти осіб визнаних учасниками бойових дій відповідно до п. 19 ч. 1 ст.6 Закону України «Про статус ветеранів війни, гарантії їх соцального захисту»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копія свідоцтва про народження дитини;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копія посвідчення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учасника бойових дій батька/матері..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Діти зареєстровані як внутрішньо-переміщені особи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копія свідоцтва про народження дитини;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копія довідки про взяття на облік внутрішньо-переміщеної особи.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Талановиті та обдаровані діти: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копія свідоцтва про народження дитини;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- копія диплома, грамоти, що підтверджують відповідні досягнення (переможці, що посіли призові місця на спортивних змаганнях, мистецьких конкурсах Міжнародного, Всеукраїнського, обласного та міського рівнів, отримані впродовж поточного та попереднього років);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Результат послуги: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Підбір та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направлення дітей на оздоровлення в дитячі оздоровчі заклади Хмельницької області та за її межами.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Нормативно-правове забезпечення надання послуги: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Закон України «Про оздоровлення та відпочинок дітей» від 04.09.2008 р. № 375-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V</w:t>
      </w: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І.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Постанова КМУ «Про затвердження Порядку направлення дітей до дитячих закладів оздоровлення та відпочинку за рахунок коштів державного бюджету» від 17.07.2009 р. №734.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Заходи на виконання комплексної програми реалізації молодіжної політики та розвитку фізичної культури і спорту у м. Хмельницькому на 2012-2016 роки щодо організації літнього відпочинку та оздоровлення дітей м. Хмельницького у 2014 році.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color w:val="5A5A5A"/>
          <w:sz w:val="18"/>
          <w:szCs w:val="18"/>
          <w:lang w:val="ru-RU"/>
        </w:rPr>
        <w:t>Положення про порядок направлення дітей для оздоровлення та відпочинку до державного підприємства «Український дитячий центр «Молода гвардія» за рахунок бюджетних коштів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МЕРЕЖА</w:t>
      </w:r>
    </w:p>
    <w:p w:rsidR="0095195F" w:rsidRPr="0095195F" w:rsidRDefault="0095195F" w:rsidP="0095195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A5A5A"/>
          <w:sz w:val="18"/>
          <w:szCs w:val="18"/>
          <w:lang w:val="ru-RU"/>
        </w:rPr>
      </w:pP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літніх дитячих закладів оздоровлення та відпочинку для дітей м. Хмельницького на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2017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</w:rPr>
        <w:t> </w:t>
      </w:r>
      <w:r w:rsidRPr="0095195F">
        <w:rPr>
          <w:rFonts w:ascii="Arial" w:eastAsia="Times New Roman" w:hAnsi="Arial" w:cs="Arial"/>
          <w:b/>
          <w:bCs/>
          <w:color w:val="5A5A5A"/>
          <w:sz w:val="18"/>
          <w:szCs w:val="18"/>
          <w:lang w:val="ru-RU"/>
        </w:rPr>
        <w:t>рік</w:t>
      </w:r>
      <w:r w:rsidRPr="0095195F">
        <w:rPr>
          <w:rFonts w:ascii="Arial" w:eastAsia="Times New Roman" w:hAnsi="Arial" w:cs="Arial"/>
          <w:color w:val="5A5A5A"/>
          <w:sz w:val="18"/>
          <w:szCs w:val="18"/>
        </w:rPr>
        <w:t>  </w:t>
      </w:r>
    </w:p>
    <w:tbl>
      <w:tblPr>
        <w:tblW w:w="86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1799"/>
        <w:gridCol w:w="1465"/>
        <w:gridCol w:w="1140"/>
        <w:gridCol w:w="1943"/>
      </w:tblGrid>
      <w:tr w:rsidR="0095195F" w:rsidRPr="0095195F" w:rsidTr="0095195F">
        <w:trPr>
          <w:tblCellSpacing w:w="0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Повна назва табору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Адреса табору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Відповідальний за організацію табору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Час організації табору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Прізвище керівника</w:t>
            </w:r>
          </w:p>
        </w:tc>
      </w:tr>
      <w:tr w:rsidR="0095195F" w:rsidRPr="0095195F" w:rsidTr="0095195F">
        <w:trPr>
          <w:tblCellSpacing w:w="0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Дитячо-юнацький оздоровчий комплекс «Чайка» м. Хмельницького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Летичівський район, с. Головчинці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Управління освіти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червень-серпень (4 зміни)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 Паламарчук А.І.</w:t>
            </w:r>
          </w:p>
        </w:tc>
      </w:tr>
      <w:tr w:rsidR="0095195F" w:rsidRPr="0095195F" w:rsidTr="0095195F">
        <w:trPr>
          <w:tblCellSpacing w:w="0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Табір з денним перебуванням «Прибузька республіка»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вул. Свободи, 2/1, міський Палац творчості дітей та юнацтва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Палац творчості дітей та юнацтва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червень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 Пилипак М. М.</w:t>
            </w:r>
          </w:p>
        </w:tc>
      </w:tr>
      <w:tr w:rsidR="0095195F" w:rsidRPr="0095195F" w:rsidTr="0095195F">
        <w:trPr>
          <w:tblCellSpacing w:w="0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Наметове містечко «Мандрівник»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Летичівський район, с. Головчинці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Центр туризму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Червень-липень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 Стебло Л. В.</w:t>
            </w:r>
          </w:p>
        </w:tc>
      </w:tr>
      <w:tr w:rsidR="0095195F" w:rsidRPr="0095195F" w:rsidTr="0095195F">
        <w:trPr>
          <w:tblCellSpacing w:w="0" w:type="dxa"/>
          <w:jc w:val="center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Дитячі табори закладів освіти та дитячо-юнацьких спортивних шкіл управління молоді та спорту з денним перебуванням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Юридичні адреси загальноосвітніх шкіл міста, ДЮСШ №№1-3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Керівники навчальних закладів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червень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95195F" w:rsidRPr="0095195F" w:rsidRDefault="0095195F" w:rsidP="0095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195F">
              <w:rPr>
                <w:rFonts w:ascii="Times New Roman" w:eastAsia="Times New Roman" w:hAnsi="Times New Roman" w:cs="Times New Roman"/>
                <w:sz w:val="18"/>
                <w:szCs w:val="18"/>
              </w:rPr>
              <w:t> Керівники  навчальних закладів</w:t>
            </w:r>
          </w:p>
        </w:tc>
      </w:tr>
    </w:tbl>
    <w:p w:rsidR="00D11706" w:rsidRPr="0095195F" w:rsidRDefault="00D11706" w:rsidP="0095195F"/>
    <w:sectPr w:rsidR="00D11706" w:rsidRPr="009519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B80"/>
    <w:multiLevelType w:val="multilevel"/>
    <w:tmpl w:val="4500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B73B7"/>
    <w:multiLevelType w:val="multilevel"/>
    <w:tmpl w:val="0D9E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0F2ECA"/>
    <w:multiLevelType w:val="multilevel"/>
    <w:tmpl w:val="523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241DE"/>
    <w:multiLevelType w:val="multilevel"/>
    <w:tmpl w:val="55C8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26CA8"/>
    <w:multiLevelType w:val="multilevel"/>
    <w:tmpl w:val="56686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D50205"/>
    <w:multiLevelType w:val="multilevel"/>
    <w:tmpl w:val="3468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2C351D"/>
    <w:multiLevelType w:val="multilevel"/>
    <w:tmpl w:val="B20A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CB"/>
    <w:rsid w:val="00237C3F"/>
    <w:rsid w:val="00593DCB"/>
    <w:rsid w:val="00637104"/>
    <w:rsid w:val="0095195F"/>
    <w:rsid w:val="00CA274E"/>
    <w:rsid w:val="00D1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8E10B-6B84-4659-862F-54EB4B3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3DCB"/>
    <w:rPr>
      <w:b/>
      <w:bCs/>
    </w:rPr>
  </w:style>
  <w:style w:type="character" w:customStyle="1" w:styleId="apple-converted-space">
    <w:name w:val="apple-converted-space"/>
    <w:basedOn w:val="DefaultParagraphFont"/>
    <w:rsid w:val="00593DCB"/>
  </w:style>
  <w:style w:type="character" w:styleId="Emphasis">
    <w:name w:val="Emphasis"/>
    <w:basedOn w:val="DefaultParagraphFont"/>
    <w:uiPriority w:val="20"/>
    <w:qFormat/>
    <w:rsid w:val="00593D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519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473-16" TargetMode="External"/><Relationship Id="rId5" Type="http://schemas.openxmlformats.org/officeDocument/2006/relationships/hyperlink" Target="http://zakon0.rada.gov.ua/laws/show/z0339-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Nikolay</cp:lastModifiedBy>
  <cp:revision>2</cp:revision>
  <dcterms:created xsi:type="dcterms:W3CDTF">2017-04-03T12:27:00Z</dcterms:created>
  <dcterms:modified xsi:type="dcterms:W3CDTF">2017-04-03T12:27:00Z</dcterms:modified>
</cp:coreProperties>
</file>